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C94F3C">
        <w:rPr>
          <w:b/>
        </w:rPr>
        <w:t>ротокол № 4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>при Главе Тутаевского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Т</w:t>
      </w:r>
      <w:r w:rsidR="00C94F3C" w:rsidRPr="00FC7FE1">
        <w:t>утаев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01.11</w:t>
      </w:r>
      <w:r w:rsidRPr="00FC7FE1">
        <w:t xml:space="preserve">.2013 г. </w:t>
      </w:r>
    </w:p>
    <w:p w:rsidR="00A6702C" w:rsidRPr="00FC7FE1" w:rsidRDefault="00A6702C" w:rsidP="00DB6664">
      <w:pPr>
        <w:jc w:val="center"/>
      </w:pPr>
    </w:p>
    <w:p w:rsidR="00A6702C" w:rsidRPr="00FC7FE1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FE1">
        <w:t>Заместитель председателя: Пахомов А.Ф.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FE1">
        <w:t xml:space="preserve"> Заместитель председателя: Анисимова Т.П. 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FE1">
        <w:t xml:space="preserve"> Секретарь совета: Федорова С.А.</w:t>
      </w:r>
    </w:p>
    <w:p w:rsidR="00624C23" w:rsidRPr="00FC7FE1" w:rsidRDefault="00624C23" w:rsidP="00624C23">
      <w:pPr>
        <w:tabs>
          <w:tab w:val="left" w:pos="1418"/>
        </w:tabs>
        <w:ind w:left="720"/>
      </w:pPr>
    </w:p>
    <w:p w:rsidR="00A6702C" w:rsidRPr="00FC7FE1" w:rsidRDefault="00A6702C" w:rsidP="00E236F8">
      <w:pPr>
        <w:tabs>
          <w:tab w:val="num" w:pos="709"/>
          <w:tab w:val="left" w:pos="1418"/>
        </w:tabs>
        <w:ind w:left="720"/>
        <w:jc w:val="center"/>
      </w:pPr>
      <w:r w:rsidRPr="00FC7FE1">
        <w:t>Члены Координационного Совета:</w:t>
      </w:r>
    </w:p>
    <w:p w:rsidR="00A6702C" w:rsidRPr="00FC7FE1" w:rsidRDefault="00A6702C" w:rsidP="00E236F8">
      <w:pPr>
        <w:tabs>
          <w:tab w:val="num" w:pos="709"/>
          <w:tab w:val="left" w:pos="1418"/>
        </w:tabs>
        <w:ind w:left="720"/>
        <w:jc w:val="center"/>
      </w:pP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FE1">
        <w:t>Ершов С.Ю.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FE1">
        <w:t>Юнусов Д.Р.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proofErr w:type="spellStart"/>
      <w:r w:rsidRPr="00FC7FE1">
        <w:t>Асрян</w:t>
      </w:r>
      <w:proofErr w:type="spellEnd"/>
      <w:r w:rsidRPr="00FC7FE1">
        <w:t xml:space="preserve"> А.Р.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bookmarkStart w:id="0" w:name="_GoBack"/>
      <w:bookmarkEnd w:id="0"/>
      <w:r w:rsidRPr="00FC7FE1">
        <w:t>Тихомирова А.А.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FE1">
        <w:t>Сосновских А.Б.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FE1">
        <w:t>Анисимов. Н.С.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FE1">
        <w:t>Иванова Г.С.</w:t>
      </w:r>
    </w:p>
    <w:p w:rsidR="00A6702C" w:rsidRPr="00FC7FE1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080"/>
          <w:tab w:val="left" w:pos="1418"/>
        </w:tabs>
        <w:ind w:firstLine="0"/>
      </w:pPr>
      <w:r w:rsidRPr="00FC7FE1">
        <w:t xml:space="preserve">      Ванюшкин В.Н.</w:t>
      </w:r>
    </w:p>
    <w:p w:rsidR="00C94F3C" w:rsidRPr="00FC7FE1" w:rsidRDefault="00C94F3C" w:rsidP="00E236F8">
      <w:pPr>
        <w:numPr>
          <w:ilvl w:val="0"/>
          <w:numId w:val="11"/>
        </w:numPr>
        <w:tabs>
          <w:tab w:val="clear" w:pos="720"/>
          <w:tab w:val="num" w:pos="709"/>
          <w:tab w:val="left" w:pos="1080"/>
          <w:tab w:val="left" w:pos="1418"/>
        </w:tabs>
        <w:ind w:firstLine="0"/>
      </w:pPr>
      <w:r w:rsidRPr="00FC7FE1">
        <w:t xml:space="preserve">      Солдатова Т.Б.</w:t>
      </w:r>
    </w:p>
    <w:p w:rsidR="00C94F3C" w:rsidRPr="00FC7FE1" w:rsidRDefault="00C94F3C" w:rsidP="00E236F8">
      <w:pPr>
        <w:numPr>
          <w:ilvl w:val="0"/>
          <w:numId w:val="11"/>
        </w:numPr>
        <w:tabs>
          <w:tab w:val="clear" w:pos="720"/>
          <w:tab w:val="num" w:pos="709"/>
          <w:tab w:val="left" w:pos="1080"/>
          <w:tab w:val="left" w:pos="1418"/>
        </w:tabs>
        <w:ind w:firstLine="0"/>
      </w:pPr>
      <w:r w:rsidRPr="00FC7FE1">
        <w:t xml:space="preserve">      Кулаков П.Н.</w:t>
      </w:r>
    </w:p>
    <w:p w:rsidR="00C94F3C" w:rsidRPr="00C94F3C" w:rsidRDefault="00C94F3C" w:rsidP="00C94F3C">
      <w:pPr>
        <w:tabs>
          <w:tab w:val="num" w:pos="709"/>
          <w:tab w:val="left" w:pos="1080"/>
          <w:tab w:val="left" w:pos="1418"/>
        </w:tabs>
        <w:ind w:left="720"/>
        <w:rPr>
          <w:b/>
        </w:rPr>
      </w:pPr>
    </w:p>
    <w:p w:rsidR="00A6702C" w:rsidRDefault="00A6702C" w:rsidP="00BC2F40">
      <w:pPr>
        <w:tabs>
          <w:tab w:val="left" w:pos="4200"/>
        </w:tabs>
        <w:ind w:left="360"/>
        <w:rPr>
          <w:b/>
        </w:rPr>
      </w:pPr>
      <w:r>
        <w:rPr>
          <w:b/>
        </w:rPr>
        <w:tab/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C94F3C" w:rsidRPr="00670482" w:rsidRDefault="00C94F3C" w:rsidP="00624C23">
      <w:pPr>
        <w:ind w:left="360"/>
        <w:jc w:val="both"/>
        <w:rPr>
          <w:color w:val="000000"/>
        </w:rPr>
      </w:pPr>
      <w:r>
        <w:rPr>
          <w:i/>
        </w:rPr>
        <w:tab/>
      </w:r>
      <w:r>
        <w:rPr>
          <w:i/>
        </w:rPr>
        <w:tab/>
      </w:r>
      <w:proofErr w:type="gramStart"/>
      <w:r w:rsidRPr="00670482">
        <w:rPr>
          <w:color w:val="000000"/>
        </w:rPr>
        <w:t>О внесении изменений в систему налогообложения в виде единого налога на вмененный доход для отдельных видов</w:t>
      </w:r>
      <w:proofErr w:type="gramEnd"/>
      <w:r w:rsidRPr="00670482">
        <w:rPr>
          <w:color w:val="000000"/>
        </w:rPr>
        <w:t xml:space="preserve"> деятельности на территории Тутаевского муниципального района</w:t>
      </w:r>
      <w:r>
        <w:rPr>
          <w:color w:val="000000"/>
        </w:rPr>
        <w:t>.</w:t>
      </w:r>
    </w:p>
    <w:p w:rsidR="00C94F3C" w:rsidRPr="00670482" w:rsidRDefault="00C94F3C" w:rsidP="00C94F3C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</w:t>
      </w:r>
      <w:r>
        <w:rPr>
          <w:i/>
          <w:color w:val="000000"/>
        </w:rPr>
        <w:t xml:space="preserve"> Федорова С.А. – начальник управления экономического развития и инвестиционной политики Администрации ТМР;</w:t>
      </w:r>
    </w:p>
    <w:p w:rsidR="00C94F3C" w:rsidRDefault="00C94F3C" w:rsidP="00C94F3C">
      <w:pPr>
        <w:ind w:left="360"/>
        <w:jc w:val="both"/>
        <w:rPr>
          <w:i/>
        </w:rPr>
      </w:pPr>
      <w:r>
        <w:rPr>
          <w:i/>
        </w:rPr>
        <w:t xml:space="preserve">Содокладчик: </w:t>
      </w:r>
      <w:r w:rsidRPr="00845C0C">
        <w:rPr>
          <w:i/>
        </w:rPr>
        <w:t>Анисимова Т.П.</w:t>
      </w:r>
      <w:r>
        <w:t xml:space="preserve"> –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</w:p>
    <w:p w:rsidR="00C94F3C" w:rsidRDefault="00C94F3C" w:rsidP="00C94F3C">
      <w:pPr>
        <w:ind w:left="360"/>
        <w:jc w:val="both"/>
        <w:rPr>
          <w:i/>
        </w:rPr>
      </w:pPr>
    </w:p>
    <w:p w:rsidR="00C94F3C" w:rsidRPr="00670482" w:rsidRDefault="00C94F3C" w:rsidP="00C94F3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670482">
        <w:t xml:space="preserve">О мероприятиях в рамках МЦП </w:t>
      </w:r>
      <w:r w:rsidRPr="00670482">
        <w:rPr>
          <w:b/>
        </w:rPr>
        <w:t>«</w:t>
      </w:r>
      <w:r w:rsidRPr="00670482">
        <w:t>Развитие субъектов малого и среднего предпринимательства Тутаевского муниципального района на 2013-2015 годы», утвержденн</w:t>
      </w:r>
      <w:r>
        <w:t>ых</w:t>
      </w:r>
      <w:r w:rsidRPr="00670482">
        <w:t xml:space="preserve"> постановлением Администрации Тутаевского муниципального района № 89 от 04.03.2013</w:t>
      </w:r>
    </w:p>
    <w:p w:rsidR="00C94F3C" w:rsidRDefault="00C94F3C" w:rsidP="00C94F3C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 Федорова С.А. – начальник управления экономического развития и инвестиционной политики Администрации ТМР;</w:t>
      </w:r>
    </w:p>
    <w:p w:rsidR="00C94F3C" w:rsidRDefault="00C94F3C" w:rsidP="00C94F3C">
      <w:pPr>
        <w:ind w:left="360"/>
        <w:jc w:val="both"/>
        <w:rPr>
          <w:i/>
        </w:rPr>
      </w:pPr>
    </w:p>
    <w:p w:rsidR="00C94F3C" w:rsidRDefault="00C94F3C" w:rsidP="00C94F3C">
      <w:pPr>
        <w:ind w:left="360"/>
        <w:jc w:val="both"/>
      </w:pPr>
      <w:r>
        <w:t>3. Перевыборы председателя Координационного Совета при Главе ТМР.</w:t>
      </w:r>
    </w:p>
    <w:p w:rsidR="00C94F3C" w:rsidRPr="00670482" w:rsidRDefault="00C94F3C" w:rsidP="00C94F3C">
      <w:pPr>
        <w:ind w:left="360"/>
        <w:jc w:val="both"/>
      </w:pPr>
      <w:r>
        <w:t>4</w:t>
      </w:r>
      <w:r w:rsidRPr="00670482">
        <w:t>. Разное</w:t>
      </w:r>
    </w:p>
    <w:p w:rsidR="00A6702C" w:rsidRPr="00670482" w:rsidRDefault="00C94F3C" w:rsidP="00C94F3C">
      <w:pPr>
        <w:jc w:val="both"/>
      </w:pPr>
      <w:r>
        <w:t xml:space="preserve">     </w:t>
      </w:r>
    </w:p>
    <w:p w:rsidR="00A6702C" w:rsidRDefault="00A6702C" w:rsidP="00E236F8">
      <w:pPr>
        <w:pStyle w:val="Default"/>
        <w:rPr>
          <w:b/>
          <w:bCs/>
        </w:rPr>
      </w:pPr>
      <w:r>
        <w:rPr>
          <w:b/>
          <w:bCs/>
        </w:rPr>
        <w:t>Пахомов А.Ф.: объявил повестку дня.</w:t>
      </w:r>
    </w:p>
    <w:p w:rsidR="00A6702C" w:rsidRDefault="00A6702C" w:rsidP="00E236F8">
      <w:pPr>
        <w:pStyle w:val="Default"/>
      </w:pPr>
      <w:r>
        <w:rPr>
          <w:b/>
          <w:bCs/>
        </w:rPr>
        <w:t xml:space="preserve">Решили: </w:t>
      </w:r>
      <w:r w:rsidRPr="00B21033">
        <w:rPr>
          <w:b/>
        </w:rPr>
        <w:t>утвердить повестку заседания</w:t>
      </w:r>
      <w:r w:rsidRPr="00B21033">
        <w:t>.</w:t>
      </w:r>
    </w:p>
    <w:p w:rsidR="00A6702C" w:rsidRPr="00B21033" w:rsidRDefault="00A6702C" w:rsidP="00B21033">
      <w:pPr>
        <w:pStyle w:val="Default"/>
      </w:pPr>
      <w:r w:rsidRPr="00B21033">
        <w:t xml:space="preserve">Голосовали: «за» – единогласно. </w:t>
      </w:r>
    </w:p>
    <w:p w:rsidR="00A6702C" w:rsidRPr="00B21033" w:rsidRDefault="00A6702C" w:rsidP="00B21033">
      <w:pPr>
        <w:pStyle w:val="Default"/>
      </w:pPr>
      <w:r w:rsidRPr="00B21033">
        <w:t xml:space="preserve">Утвержден регламент выступления: </w:t>
      </w:r>
    </w:p>
    <w:p w:rsidR="00A6702C" w:rsidRPr="00B21033" w:rsidRDefault="00A6702C" w:rsidP="00B21033">
      <w:pPr>
        <w:pStyle w:val="Default"/>
      </w:pPr>
      <w:r w:rsidRPr="00B21033">
        <w:t>Основной доклад</w:t>
      </w:r>
      <w:r>
        <w:t>:10 – 12</w:t>
      </w:r>
      <w:r w:rsidRPr="00B21033">
        <w:t xml:space="preserve"> минут </w:t>
      </w:r>
    </w:p>
    <w:p w:rsidR="00A6702C" w:rsidRPr="00B21033" w:rsidRDefault="00A6702C" w:rsidP="00B21033">
      <w:pPr>
        <w:pStyle w:val="Default"/>
      </w:pPr>
      <w:r w:rsidRPr="00B21033">
        <w:t xml:space="preserve">Содокладчики: 5 минут </w:t>
      </w:r>
    </w:p>
    <w:p w:rsidR="00A6702C" w:rsidRPr="00B21033" w:rsidRDefault="00A6702C" w:rsidP="00B21033">
      <w:pPr>
        <w:pStyle w:val="Default"/>
      </w:pPr>
      <w:r w:rsidRPr="00B21033">
        <w:t xml:space="preserve">Прения: 3 минуты. </w:t>
      </w:r>
    </w:p>
    <w:p w:rsidR="00A6702C" w:rsidRPr="00B21033" w:rsidRDefault="00A6702C" w:rsidP="00B21033">
      <w:pPr>
        <w:jc w:val="both"/>
      </w:pPr>
      <w:r w:rsidRPr="00B21033">
        <w:t>Голосовали: «за» – единог</w:t>
      </w:r>
      <w:r>
        <w:t>ласно.</w:t>
      </w:r>
    </w:p>
    <w:p w:rsidR="00A6702C" w:rsidRPr="00B21033" w:rsidRDefault="00A6702C" w:rsidP="00B21033">
      <w:pPr>
        <w:jc w:val="both"/>
        <w:rPr>
          <w:b/>
        </w:rPr>
      </w:pPr>
    </w:p>
    <w:p w:rsidR="00A6702C" w:rsidRDefault="00FB243F" w:rsidP="00B21033">
      <w:pPr>
        <w:jc w:val="both"/>
        <w:rPr>
          <w:b/>
        </w:rPr>
      </w:pPr>
      <w:r>
        <w:lastRenderedPageBreak/>
        <w:t>Юнусов</w:t>
      </w:r>
      <w:r w:rsidRPr="00FB243F">
        <w:t xml:space="preserve"> Д.Р. – </w:t>
      </w:r>
      <w:r>
        <w:t>вручил благодарственные письма и книгу «Два города у одной реки», предпринимателям принимавшим участие в создании этого произведения, посвященного истории города Романов-Борисоглебск</w:t>
      </w:r>
      <w:r w:rsidR="00FC7FE1">
        <w:t>.</w:t>
      </w:r>
    </w:p>
    <w:p w:rsidR="00FB243F" w:rsidRDefault="00FB243F" w:rsidP="00B21033">
      <w:pPr>
        <w:jc w:val="both"/>
        <w:rPr>
          <w:b/>
          <w:sz w:val="28"/>
          <w:szCs w:val="28"/>
          <w:u w:val="single"/>
        </w:rPr>
      </w:pPr>
    </w:p>
    <w:p w:rsidR="00A6702C" w:rsidRPr="00D45E91" w:rsidRDefault="00A6702C" w:rsidP="00B21033">
      <w:pPr>
        <w:jc w:val="both"/>
        <w:rPr>
          <w:b/>
          <w:sz w:val="28"/>
          <w:szCs w:val="28"/>
          <w:u w:val="single"/>
        </w:rPr>
      </w:pPr>
      <w:r w:rsidRPr="00D45E91">
        <w:rPr>
          <w:b/>
          <w:sz w:val="28"/>
          <w:szCs w:val="28"/>
          <w:u w:val="single"/>
        </w:rPr>
        <w:t>Решили:</w:t>
      </w:r>
    </w:p>
    <w:p w:rsidR="00C94F3C" w:rsidRPr="00C94F3C" w:rsidRDefault="00C94F3C" w:rsidP="00C94F3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>
        <w:rPr>
          <w:b/>
        </w:rPr>
        <w:t>По вопросу 1</w:t>
      </w:r>
      <w:r w:rsidR="00A6702C">
        <w:rPr>
          <w:b/>
        </w:rPr>
        <w:t xml:space="preserve">: </w:t>
      </w:r>
      <w:r>
        <w:rPr>
          <w:b/>
        </w:rPr>
        <w:t>у</w:t>
      </w:r>
      <w:r w:rsidRPr="00C94F3C">
        <w:rPr>
          <w:color w:val="000000"/>
        </w:rPr>
        <w:t>твердить проект решения</w:t>
      </w:r>
      <w:r w:rsidR="00BC2F40">
        <w:rPr>
          <w:color w:val="000000"/>
        </w:rPr>
        <w:t>, разработанный рабочей группо</w:t>
      </w:r>
      <w:r>
        <w:rPr>
          <w:color w:val="000000"/>
        </w:rPr>
        <w:t>й,</w:t>
      </w:r>
      <w:r w:rsidRPr="00C94F3C">
        <w:rPr>
          <w:color w:val="000000"/>
        </w:rPr>
        <w:t xml:space="preserve"> о внесении изменений в систему налогообложения в виде единого налога на вмененный доход для отдельных видов деятельности на территории Тутаевского муниципального района.</w:t>
      </w:r>
    </w:p>
    <w:p w:rsidR="00C94F3C" w:rsidRPr="00B21033" w:rsidRDefault="00C94F3C" w:rsidP="00C94F3C">
      <w:pPr>
        <w:pStyle w:val="Default"/>
        <w:ind w:left="360"/>
      </w:pPr>
      <w:r w:rsidRPr="00B21033">
        <w:t xml:space="preserve">Голосовали: «за» – единогласно. </w:t>
      </w:r>
    </w:p>
    <w:p w:rsidR="00A6702C" w:rsidRDefault="00A6702C" w:rsidP="00B21033">
      <w:pPr>
        <w:jc w:val="both"/>
        <w:rPr>
          <w:b/>
        </w:rPr>
      </w:pPr>
    </w:p>
    <w:p w:rsidR="002D7A8B" w:rsidRDefault="00C94F3C" w:rsidP="002D7A8B">
      <w:pPr>
        <w:pStyle w:val="a7"/>
        <w:numPr>
          <w:ilvl w:val="0"/>
          <w:numId w:val="25"/>
        </w:numPr>
        <w:jc w:val="both"/>
      </w:pPr>
      <w:r w:rsidRPr="002D7A8B">
        <w:rPr>
          <w:b/>
        </w:rPr>
        <w:t>По вопросу 2</w:t>
      </w:r>
      <w:r w:rsidR="00A6702C" w:rsidRPr="002D7A8B">
        <w:rPr>
          <w:b/>
        </w:rPr>
        <w:t xml:space="preserve">:  </w:t>
      </w:r>
      <w:r w:rsidRPr="002D7A8B">
        <w:t xml:space="preserve">Определили </w:t>
      </w:r>
      <w:r w:rsidR="00A6702C" w:rsidRPr="002D7A8B">
        <w:t xml:space="preserve"> перечень курсов и семинаров,  </w:t>
      </w:r>
      <w:r w:rsidR="002D7A8B" w:rsidRPr="002D7A8B">
        <w:t>в рамках</w:t>
      </w:r>
      <w:r w:rsidR="002D7A8B" w:rsidRPr="002D7A8B">
        <w:rPr>
          <w:b/>
        </w:rPr>
        <w:t xml:space="preserve"> </w:t>
      </w:r>
      <w:r w:rsidR="002D7A8B" w:rsidRPr="00670482">
        <w:t xml:space="preserve">МЦП </w:t>
      </w:r>
      <w:r w:rsidR="002D7A8B" w:rsidRPr="002D7A8B">
        <w:rPr>
          <w:b/>
        </w:rPr>
        <w:t>«</w:t>
      </w:r>
      <w:r w:rsidR="002D7A8B" w:rsidRPr="00670482">
        <w:t>Развитие субъектов малого и среднего предпринимательства Тутаевского муниципального района на 2013-2015 годы», утвержденн</w:t>
      </w:r>
      <w:r w:rsidR="00FC7FE1">
        <w:t>ой</w:t>
      </w:r>
      <w:r w:rsidR="002D7A8B" w:rsidRPr="00670482">
        <w:t xml:space="preserve"> постановлением Администрации Тутаевского муниципального района № 89 от 04.03.2013</w:t>
      </w:r>
      <w:r w:rsidR="002D7A8B">
        <w:t>:</w:t>
      </w:r>
    </w:p>
    <w:p w:rsidR="002D7A8B" w:rsidRDefault="002D7A8B" w:rsidP="002D7A8B">
      <w:pPr>
        <w:pStyle w:val="a7"/>
        <w:ind w:left="360"/>
        <w:jc w:val="both"/>
      </w:pPr>
      <w:r>
        <w:rPr>
          <w:b/>
        </w:rPr>
        <w:t>-</w:t>
      </w:r>
      <w:r>
        <w:t xml:space="preserve"> охрана труда (с выдачей удостоверения);</w:t>
      </w:r>
    </w:p>
    <w:p w:rsidR="002D7A8B" w:rsidRDefault="002D7A8B" w:rsidP="002D7A8B">
      <w:pPr>
        <w:pStyle w:val="a7"/>
        <w:ind w:left="360"/>
        <w:jc w:val="both"/>
      </w:pPr>
      <w:r>
        <w:rPr>
          <w:b/>
        </w:rPr>
        <w:t>-</w:t>
      </w:r>
      <w:r>
        <w:t xml:space="preserve"> пожарная безопасность (с выдачей удостоверения);</w:t>
      </w:r>
    </w:p>
    <w:p w:rsidR="002D7A8B" w:rsidRDefault="002D7A8B" w:rsidP="002D7A8B">
      <w:pPr>
        <w:pStyle w:val="a7"/>
        <w:ind w:left="360"/>
        <w:jc w:val="both"/>
      </w:pPr>
      <w:r>
        <w:rPr>
          <w:b/>
        </w:rPr>
        <w:t>-</w:t>
      </w:r>
      <w:r>
        <w:t xml:space="preserve"> мастер к</w:t>
      </w:r>
      <w:r w:rsidR="002839DD">
        <w:t>ласс по общественному питанию (</w:t>
      </w:r>
      <w:r>
        <w:t>с выездом);</w:t>
      </w:r>
    </w:p>
    <w:p w:rsidR="002D7A8B" w:rsidRDefault="002D7A8B" w:rsidP="002D7A8B">
      <w:pPr>
        <w:pStyle w:val="a7"/>
        <w:ind w:left="360"/>
        <w:jc w:val="both"/>
      </w:pPr>
      <w:r>
        <w:rPr>
          <w:b/>
        </w:rPr>
        <w:t>-</w:t>
      </w:r>
      <w:r>
        <w:t xml:space="preserve"> мастер класс парикмахер</w:t>
      </w:r>
      <w:r w:rsidR="002839DD">
        <w:t>ских услуг (</w:t>
      </w:r>
      <w:r>
        <w:t>с выездом);</w:t>
      </w:r>
    </w:p>
    <w:p w:rsidR="002D7A8B" w:rsidRDefault="002D7A8B" w:rsidP="002D7A8B">
      <w:pPr>
        <w:pStyle w:val="a7"/>
        <w:ind w:left="360"/>
        <w:jc w:val="both"/>
      </w:pPr>
      <w:r>
        <w:rPr>
          <w:b/>
        </w:rPr>
        <w:t>-</w:t>
      </w:r>
      <w:r>
        <w:t xml:space="preserve"> тренинг по продажам;</w:t>
      </w:r>
    </w:p>
    <w:p w:rsidR="00A6702C" w:rsidRDefault="002D7A8B" w:rsidP="002839DD">
      <w:pPr>
        <w:pStyle w:val="a7"/>
        <w:ind w:left="360"/>
        <w:jc w:val="both"/>
        <w:rPr>
          <w:rFonts w:ascii="PT Serif" w:hAnsi="PT Serif"/>
          <w:sz w:val="23"/>
          <w:szCs w:val="23"/>
        </w:rPr>
      </w:pPr>
      <w:r>
        <w:rPr>
          <w:b/>
        </w:rPr>
        <w:t>-</w:t>
      </w:r>
      <w:r>
        <w:t xml:space="preserve"> </w:t>
      </w:r>
      <w:r w:rsidR="002839DD">
        <w:t>Федеральная контрактная система (</w:t>
      </w:r>
      <w:r w:rsidR="002839DD">
        <w:rPr>
          <w:rFonts w:ascii="PT Serif" w:hAnsi="PT Serif"/>
          <w:sz w:val="23"/>
          <w:szCs w:val="23"/>
        </w:rPr>
        <w:t>участники закупок: общие требования, специфика участия субъектов малого предпринимательства);</w:t>
      </w:r>
    </w:p>
    <w:p w:rsidR="002839DD" w:rsidRPr="002839DD" w:rsidRDefault="002839DD" w:rsidP="002839DD">
      <w:pPr>
        <w:pStyle w:val="a7"/>
        <w:ind w:left="360"/>
        <w:jc w:val="both"/>
      </w:pPr>
      <w:r>
        <w:rPr>
          <w:b/>
        </w:rPr>
        <w:t xml:space="preserve">- </w:t>
      </w:r>
      <w:r w:rsidRPr="002839DD">
        <w:t>стресс-менеджмент;</w:t>
      </w:r>
    </w:p>
    <w:p w:rsidR="002839DD" w:rsidRPr="002839DD" w:rsidRDefault="002839DD" w:rsidP="002839DD">
      <w:pPr>
        <w:pStyle w:val="a7"/>
        <w:ind w:left="360"/>
        <w:jc w:val="both"/>
      </w:pPr>
      <w:r w:rsidRPr="002839DD">
        <w:t>- пользователь ПК;</w:t>
      </w:r>
    </w:p>
    <w:p w:rsidR="002839DD" w:rsidRPr="002839DD" w:rsidRDefault="002839DD" w:rsidP="002839DD">
      <w:pPr>
        <w:pStyle w:val="a7"/>
        <w:ind w:left="360"/>
        <w:jc w:val="both"/>
      </w:pPr>
      <w:r w:rsidRPr="002839DD">
        <w:t>- менеджер по продажам.</w:t>
      </w:r>
    </w:p>
    <w:p w:rsidR="00FC7FE1" w:rsidRPr="00B21033" w:rsidRDefault="00FC7FE1" w:rsidP="00FC7FE1">
      <w:pPr>
        <w:pStyle w:val="Default"/>
        <w:ind w:left="360"/>
      </w:pPr>
      <w:r w:rsidRPr="00B21033">
        <w:t xml:space="preserve">Голосовали: «за» – единогласно. </w:t>
      </w:r>
    </w:p>
    <w:p w:rsidR="00A6702C" w:rsidRPr="00793C59" w:rsidRDefault="00A6702C" w:rsidP="002C6074">
      <w:pPr>
        <w:jc w:val="both"/>
        <w:rPr>
          <w:b/>
        </w:rPr>
      </w:pPr>
    </w:p>
    <w:p w:rsidR="002839DD" w:rsidRDefault="002839DD" w:rsidP="00FB243F">
      <w:pPr>
        <w:pStyle w:val="a7"/>
        <w:numPr>
          <w:ilvl w:val="0"/>
          <w:numId w:val="25"/>
        </w:numPr>
        <w:jc w:val="both"/>
      </w:pPr>
      <w:r w:rsidRPr="00FB243F">
        <w:rPr>
          <w:b/>
        </w:rPr>
        <w:t>По вопросу 3</w:t>
      </w:r>
      <w:r w:rsidR="00A6702C" w:rsidRPr="00FB243F">
        <w:rPr>
          <w:b/>
        </w:rPr>
        <w:t xml:space="preserve">: </w:t>
      </w:r>
      <w:proofErr w:type="spellStart"/>
      <w:r w:rsidRPr="00FB243F">
        <w:t>А</w:t>
      </w:r>
      <w:r w:rsidR="00BC2F40">
        <w:t>с</w:t>
      </w:r>
      <w:r w:rsidR="00FC7FE1">
        <w:t>ряном</w:t>
      </w:r>
      <w:proofErr w:type="spellEnd"/>
      <w:r w:rsidR="00FC7FE1">
        <w:t xml:space="preserve"> А.Р. </w:t>
      </w:r>
      <w:r w:rsidRPr="00FB243F">
        <w:t>– была предложена кандидатура</w:t>
      </w:r>
      <w:r w:rsidRPr="00FB243F">
        <w:rPr>
          <w:b/>
        </w:rPr>
        <w:t xml:space="preserve"> </w:t>
      </w:r>
      <w:r w:rsidR="00FB243F">
        <w:t xml:space="preserve">председателя </w:t>
      </w:r>
      <w:r>
        <w:t xml:space="preserve"> Коорди</w:t>
      </w:r>
      <w:r w:rsidR="00FB243F">
        <w:t xml:space="preserve">национного Совета при Главе ТМР – Анисимова Татьяна Петровна. Кандидатуру  второго заместителя председателя было решено </w:t>
      </w:r>
      <w:r w:rsidR="00FB243F" w:rsidRPr="00FB243F">
        <w:t>представить Главе ТМР и членам совета</w:t>
      </w:r>
      <w:r w:rsidR="00FB243F">
        <w:t xml:space="preserve"> к следующему заседанию.</w:t>
      </w:r>
    </w:p>
    <w:p w:rsidR="00FB243F" w:rsidRPr="00B21033" w:rsidRDefault="00FB243F" w:rsidP="00FB243F">
      <w:pPr>
        <w:pStyle w:val="Default"/>
        <w:ind w:left="360"/>
      </w:pPr>
      <w:r w:rsidRPr="00B21033">
        <w:t xml:space="preserve">Голосовали: «за» – единогласно. </w:t>
      </w:r>
    </w:p>
    <w:p w:rsidR="00FB243F" w:rsidRDefault="00FB243F" w:rsidP="002839DD">
      <w:pPr>
        <w:ind w:left="360"/>
        <w:jc w:val="both"/>
      </w:pPr>
    </w:p>
    <w:p w:rsidR="00FB243F" w:rsidRPr="00FB243F" w:rsidRDefault="00FB243F" w:rsidP="00FB243F">
      <w:pPr>
        <w:pStyle w:val="a7"/>
        <w:numPr>
          <w:ilvl w:val="0"/>
          <w:numId w:val="25"/>
        </w:numPr>
        <w:jc w:val="both"/>
      </w:pPr>
      <w:r>
        <w:rPr>
          <w:b/>
        </w:rPr>
        <w:t>По вопросу 4</w:t>
      </w:r>
      <w:r w:rsidRPr="00FB243F">
        <w:rPr>
          <w:b/>
        </w:rPr>
        <w:t>:</w:t>
      </w:r>
    </w:p>
    <w:p w:rsidR="00A6702C" w:rsidRDefault="00FB243F" w:rsidP="00FB243F">
      <w:pPr>
        <w:jc w:val="both"/>
      </w:pPr>
      <w:r>
        <w:t xml:space="preserve">4.1.Исключить из членов </w:t>
      </w:r>
      <w:r w:rsidRPr="00FB243F">
        <w:t xml:space="preserve">Координационного Совета по малому и среднему предпринимательству при Главе </w:t>
      </w:r>
      <w:r>
        <w:t xml:space="preserve">ТМР </w:t>
      </w:r>
      <w:proofErr w:type="spellStart"/>
      <w:r w:rsidR="00D86440">
        <w:t>Приемышева</w:t>
      </w:r>
      <w:proofErr w:type="spellEnd"/>
      <w:r w:rsidR="00D86440">
        <w:t xml:space="preserve"> В.А. – за 2-</w:t>
      </w:r>
      <w:r w:rsidR="00BC2F40">
        <w:t xml:space="preserve">х </w:t>
      </w:r>
      <w:r w:rsidR="00D86440">
        <w:t>разовое отсутствие на заседаниях без уважительных причин.</w:t>
      </w:r>
    </w:p>
    <w:p w:rsidR="00BC2F40" w:rsidRDefault="00BC2F40" w:rsidP="00FB243F">
      <w:pPr>
        <w:jc w:val="both"/>
      </w:pPr>
      <w:r>
        <w:t xml:space="preserve">4.2. Включить в члены </w:t>
      </w:r>
      <w:r w:rsidRPr="00FB243F">
        <w:t xml:space="preserve">Координационного Совета по малому и среднему предпринимательству при Главе </w:t>
      </w:r>
      <w:r>
        <w:t>ТМР Громову Ю.В. – начальника экономического отдела управления экономики и финансов Администрации городского поселения Тутаев</w:t>
      </w:r>
      <w:r w:rsidR="00FC7FE1">
        <w:t xml:space="preserve"> (на время отсутствия </w:t>
      </w:r>
      <w:proofErr w:type="spellStart"/>
      <w:r w:rsidR="00FC7FE1">
        <w:t>Никонычевой</w:t>
      </w:r>
      <w:proofErr w:type="spellEnd"/>
      <w:r w:rsidR="00FC7FE1">
        <w:t xml:space="preserve"> С.Н.).</w:t>
      </w:r>
    </w:p>
    <w:p w:rsidR="00D86440" w:rsidRDefault="00BC2F40" w:rsidP="00FB243F">
      <w:pPr>
        <w:jc w:val="both"/>
      </w:pPr>
      <w:r>
        <w:t>4.3</w:t>
      </w:r>
      <w:r w:rsidR="00D86440">
        <w:t xml:space="preserve">. Делегировать члена </w:t>
      </w:r>
      <w:r w:rsidR="00D86440" w:rsidRPr="00FB243F">
        <w:t xml:space="preserve">Координационного Совета по малому и среднему предпринимательству при Главе </w:t>
      </w:r>
      <w:r w:rsidR="00D86440">
        <w:t>ТМР Пахомова А.Ф. в градостроительный совет г. Тутаев.</w:t>
      </w:r>
    </w:p>
    <w:p w:rsidR="00D86440" w:rsidRDefault="00BC2F40" w:rsidP="00FB243F">
      <w:pPr>
        <w:jc w:val="both"/>
      </w:pPr>
      <w:r>
        <w:t>4.4</w:t>
      </w:r>
      <w:r w:rsidR="00D86440">
        <w:t xml:space="preserve">. Принято решение об оказании финансовой помощи от членов </w:t>
      </w:r>
      <w:proofErr w:type="spellStart"/>
      <w:r w:rsidR="00D86440">
        <w:t>ко</w:t>
      </w:r>
      <w:r>
        <w:t>о</w:t>
      </w:r>
      <w:r w:rsidR="00D86440">
        <w:t>р</w:t>
      </w:r>
      <w:proofErr w:type="spellEnd"/>
      <w:r w:rsidR="00D86440">
        <w:t xml:space="preserve">. Совета предпринимателю города </w:t>
      </w:r>
      <w:r>
        <w:t>Давыдовой Т.Ю.</w:t>
      </w:r>
      <w:r w:rsidR="00D86440">
        <w:t>, находящемуся в трудной жизненной ситуации, в связи с предстоящей дорогостоящей опер</w:t>
      </w:r>
      <w:r>
        <w:t>а</w:t>
      </w:r>
      <w:r w:rsidR="00D86440">
        <w:t>цией.</w:t>
      </w:r>
    </w:p>
    <w:p w:rsidR="00BC2F40" w:rsidRPr="00B21033" w:rsidRDefault="00BC2F40" w:rsidP="00BC2F40">
      <w:pPr>
        <w:pStyle w:val="Default"/>
        <w:ind w:left="360"/>
      </w:pPr>
      <w:r w:rsidRPr="00B21033">
        <w:t xml:space="preserve">Голосовали: «за» – единогласно. </w:t>
      </w:r>
    </w:p>
    <w:p w:rsidR="00D86440" w:rsidRPr="00FB243F" w:rsidRDefault="00D86440" w:rsidP="00FB243F">
      <w:pPr>
        <w:jc w:val="both"/>
      </w:pPr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  <w:r>
        <w:rPr>
          <w:b/>
        </w:rPr>
        <w:t xml:space="preserve">Секретарь Координационного Совета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С.А.Федорова</w:t>
      </w:r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</w:p>
    <w:p w:rsidR="00A6702C" w:rsidRDefault="00BC2F40">
      <w:pPr>
        <w:jc w:val="both"/>
        <w:rPr>
          <w:b/>
        </w:rPr>
      </w:pPr>
      <w:r>
        <w:rPr>
          <w:b/>
        </w:rPr>
        <w:t>Заместитель председателя</w:t>
      </w:r>
    </w:p>
    <w:p w:rsidR="00A6702C" w:rsidRDefault="00A6702C">
      <w:pPr>
        <w:jc w:val="both"/>
        <w:rPr>
          <w:b/>
        </w:rPr>
      </w:pPr>
      <w:r>
        <w:rPr>
          <w:b/>
        </w:rPr>
        <w:t>Координационного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="00FC7FE1">
        <w:rPr>
          <w:b/>
        </w:rPr>
        <w:t>Т.П. Анисимова</w:t>
      </w:r>
    </w:p>
    <w:sectPr w:rsidR="00A6702C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2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9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22"/>
  </w:num>
  <w:num w:numId="19">
    <w:abstractNumId w:val="27"/>
  </w:num>
  <w:num w:numId="20">
    <w:abstractNumId w:val="13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1"/>
  </w:num>
  <w:num w:numId="26">
    <w:abstractNumId w:val="17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B2300"/>
    <w:rsid w:val="000F5D69"/>
    <w:rsid w:val="000F7CC2"/>
    <w:rsid w:val="00120F69"/>
    <w:rsid w:val="00124FEE"/>
    <w:rsid w:val="00171414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F4475"/>
    <w:rsid w:val="00702567"/>
    <w:rsid w:val="00735908"/>
    <w:rsid w:val="00747098"/>
    <w:rsid w:val="00747C6D"/>
    <w:rsid w:val="00755AAA"/>
    <w:rsid w:val="00771B04"/>
    <w:rsid w:val="00773F4E"/>
    <w:rsid w:val="00781051"/>
    <w:rsid w:val="007918DB"/>
    <w:rsid w:val="00792C75"/>
    <w:rsid w:val="00793C59"/>
    <w:rsid w:val="007E0EC7"/>
    <w:rsid w:val="00833309"/>
    <w:rsid w:val="00833395"/>
    <w:rsid w:val="00837D59"/>
    <w:rsid w:val="00845C0C"/>
    <w:rsid w:val="008A1D6C"/>
    <w:rsid w:val="008C133D"/>
    <w:rsid w:val="008D6C2D"/>
    <w:rsid w:val="00947175"/>
    <w:rsid w:val="00957C2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59AD"/>
    <w:rsid w:val="00D45E91"/>
    <w:rsid w:val="00D86440"/>
    <w:rsid w:val="00D966F1"/>
    <w:rsid w:val="00DB6664"/>
    <w:rsid w:val="00DB6D28"/>
    <w:rsid w:val="00DF6C2E"/>
    <w:rsid w:val="00E1624D"/>
    <w:rsid w:val="00E21C75"/>
    <w:rsid w:val="00E236F8"/>
    <w:rsid w:val="00E33AB9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demidova</cp:lastModifiedBy>
  <cp:revision>2</cp:revision>
  <cp:lastPrinted>2013-11-06T06:37:00Z</cp:lastPrinted>
  <dcterms:created xsi:type="dcterms:W3CDTF">2013-11-06T10:41:00Z</dcterms:created>
  <dcterms:modified xsi:type="dcterms:W3CDTF">2013-11-06T10:41:00Z</dcterms:modified>
</cp:coreProperties>
</file>