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8F" w:rsidRDefault="001B7D8F" w:rsidP="008466D4">
      <w:pPr>
        <w:jc w:val="center"/>
        <w:rPr>
          <w:b/>
          <w:bCs/>
          <w:sz w:val="28"/>
          <w:szCs w:val="28"/>
        </w:rPr>
      </w:pPr>
    </w:p>
    <w:p w:rsidR="001B7D8F" w:rsidRDefault="001B7D8F" w:rsidP="008466D4">
      <w:pPr>
        <w:pStyle w:val="BodyText"/>
        <w:pBdr>
          <w:top w:val="single" w:sz="4" w:space="0" w:color="000000"/>
          <w:bottom w:val="single" w:sz="4" w:space="1" w:color="000000"/>
        </w:pBdr>
        <w:rPr>
          <w:sz w:val="28"/>
          <w:szCs w:val="28"/>
        </w:rPr>
      </w:pPr>
      <w:r>
        <w:rPr>
          <w:sz w:val="28"/>
          <w:szCs w:val="28"/>
        </w:rPr>
        <w:t>МУНИЦИПАЛЬНОЕ УЧРЕЖДЕНИЕ КОНТРОЛЬНО-СЧЕТНАЯ ПАЛАТА                         ТУТАЕВСКОГО МУНИЦИПАЛЬНОГО РАЙОНА</w:t>
      </w:r>
    </w:p>
    <w:p w:rsidR="001B7D8F" w:rsidRDefault="001B7D8F" w:rsidP="008466D4">
      <w:pPr>
        <w:pBdr>
          <w:top w:val="single" w:sz="4" w:space="1" w:color="000000"/>
          <w:bottom w:val="single" w:sz="4" w:space="1" w:color="000000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152300, Ярославская область, г.Тутаев, ул. Луначарского д.87 mail:ksptmr76reg@ya.ru</w:t>
      </w:r>
    </w:p>
    <w:p w:rsidR="001B7D8F" w:rsidRDefault="001B7D8F" w:rsidP="008466D4">
      <w:pPr>
        <w:pBdr>
          <w:top w:val="single" w:sz="4" w:space="1" w:color="000000"/>
          <w:bottom w:val="single" w:sz="4" w:space="1" w:color="000000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(тел/факс) (848533)7-35-05, 8(901)485-75-05</w:t>
      </w:r>
    </w:p>
    <w:p w:rsidR="001B7D8F" w:rsidRPr="00ED35E3" w:rsidRDefault="001B7D8F" w:rsidP="008466D4">
      <w:pPr>
        <w:jc w:val="both"/>
        <w:rPr>
          <w:sz w:val="28"/>
          <w:szCs w:val="28"/>
        </w:rPr>
      </w:pPr>
      <w:r w:rsidRPr="00ED35E3">
        <w:rPr>
          <w:sz w:val="28"/>
          <w:szCs w:val="28"/>
        </w:rPr>
        <w:t xml:space="preserve"> г.Тутаев            </w:t>
      </w:r>
      <w:r>
        <w:rPr>
          <w:sz w:val="28"/>
          <w:szCs w:val="28"/>
        </w:rPr>
        <w:t xml:space="preserve">                                                                       21 ноября 2012 года</w:t>
      </w:r>
    </w:p>
    <w:p w:rsidR="001B7D8F" w:rsidRPr="00980E42" w:rsidRDefault="001B7D8F" w:rsidP="008466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980E42">
        <w:rPr>
          <w:b/>
          <w:bCs/>
          <w:sz w:val="28"/>
          <w:szCs w:val="28"/>
        </w:rPr>
        <w:t>аключение</w:t>
      </w:r>
    </w:p>
    <w:p w:rsidR="001B7D8F" w:rsidRPr="00980E42" w:rsidRDefault="001B7D8F" w:rsidP="008466D4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учреждения </w:t>
      </w:r>
      <w:r w:rsidRPr="00980E42">
        <w:rPr>
          <w:rFonts w:ascii="Times New Roman" w:hAnsi="Times New Roman" w:cs="Times New Roman"/>
        </w:rPr>
        <w:t>Контрольно-счетн</w:t>
      </w:r>
      <w:r>
        <w:rPr>
          <w:rFonts w:ascii="Times New Roman" w:hAnsi="Times New Roman" w:cs="Times New Roman"/>
        </w:rPr>
        <w:t>ая</w:t>
      </w:r>
      <w:r w:rsidRPr="00980E42">
        <w:rPr>
          <w:rFonts w:ascii="Times New Roman" w:hAnsi="Times New Roman" w:cs="Times New Roman"/>
        </w:rPr>
        <w:t xml:space="preserve"> палат</w:t>
      </w:r>
      <w:r>
        <w:rPr>
          <w:rFonts w:ascii="Times New Roman" w:hAnsi="Times New Roman" w:cs="Times New Roman"/>
        </w:rPr>
        <w:t>а</w:t>
      </w:r>
      <w:r w:rsidRPr="00980E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Тутаевского муниципального района</w:t>
      </w:r>
    </w:p>
    <w:p w:rsidR="001B7D8F" w:rsidRPr="00980E42" w:rsidRDefault="001B7D8F" w:rsidP="008466D4">
      <w:pPr>
        <w:jc w:val="center"/>
        <w:rPr>
          <w:b/>
          <w:bCs/>
          <w:sz w:val="28"/>
          <w:szCs w:val="28"/>
        </w:rPr>
      </w:pPr>
      <w:r w:rsidRPr="00980E42">
        <w:rPr>
          <w:b/>
          <w:bCs/>
          <w:sz w:val="28"/>
          <w:szCs w:val="28"/>
        </w:rPr>
        <w:t xml:space="preserve">на проект </w:t>
      </w:r>
      <w:r>
        <w:rPr>
          <w:b/>
          <w:bCs/>
          <w:sz w:val="28"/>
          <w:szCs w:val="28"/>
        </w:rPr>
        <w:t>Решения МС ТМР «О бюджете Тутаевского муниципального района на 2013 год и плановый период 2014-2015 годов»</w:t>
      </w:r>
    </w:p>
    <w:p w:rsidR="001B7D8F" w:rsidRDefault="001B7D8F" w:rsidP="008466D4">
      <w:pPr>
        <w:ind w:firstLine="709"/>
        <w:jc w:val="both"/>
        <w:rPr>
          <w:sz w:val="28"/>
          <w:szCs w:val="28"/>
        </w:rPr>
      </w:pPr>
    </w:p>
    <w:p w:rsidR="001B7D8F" w:rsidRPr="00014743" w:rsidRDefault="001B7D8F" w:rsidP="008466D4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743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1B7D8F" w:rsidRPr="00014743" w:rsidRDefault="001B7D8F" w:rsidP="008466D4">
      <w:pPr>
        <w:ind w:firstLine="720"/>
        <w:jc w:val="both"/>
        <w:rPr>
          <w:sz w:val="28"/>
          <w:szCs w:val="28"/>
        </w:rPr>
      </w:pPr>
    </w:p>
    <w:p w:rsidR="001B7D8F" w:rsidRPr="00B1193C" w:rsidRDefault="001B7D8F" w:rsidP="008466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65F81">
        <w:rPr>
          <w:sz w:val="28"/>
          <w:szCs w:val="28"/>
        </w:rPr>
        <w:t xml:space="preserve">Заключение Контрольно-счетной палаты </w:t>
      </w:r>
      <w:r>
        <w:rPr>
          <w:sz w:val="28"/>
          <w:szCs w:val="28"/>
        </w:rPr>
        <w:t xml:space="preserve">Тутаевского муниципального района </w:t>
      </w:r>
      <w:r w:rsidRPr="00365F81">
        <w:rPr>
          <w:sz w:val="28"/>
          <w:szCs w:val="28"/>
        </w:rPr>
        <w:t xml:space="preserve">на проект </w:t>
      </w:r>
      <w:r w:rsidRPr="00B1193C">
        <w:rPr>
          <w:sz w:val="28"/>
          <w:szCs w:val="28"/>
        </w:rPr>
        <w:t>Решения «О</w:t>
      </w:r>
      <w:r>
        <w:rPr>
          <w:sz w:val="28"/>
          <w:szCs w:val="28"/>
        </w:rPr>
        <w:t xml:space="preserve"> </w:t>
      </w:r>
      <w:r w:rsidRPr="00B1193C">
        <w:rPr>
          <w:sz w:val="28"/>
          <w:szCs w:val="28"/>
        </w:rPr>
        <w:t>бюджете Тутаевског</w:t>
      </w:r>
      <w:r>
        <w:rPr>
          <w:sz w:val="28"/>
          <w:szCs w:val="28"/>
        </w:rPr>
        <w:t xml:space="preserve">о муниципального района на 2013 </w:t>
      </w:r>
      <w:r w:rsidRPr="00B1193C">
        <w:rPr>
          <w:sz w:val="28"/>
          <w:szCs w:val="28"/>
        </w:rPr>
        <w:t>год и плановый период 2014-2015</w:t>
      </w:r>
      <w:r>
        <w:rPr>
          <w:sz w:val="28"/>
          <w:szCs w:val="28"/>
        </w:rPr>
        <w:t xml:space="preserve"> </w:t>
      </w:r>
      <w:r w:rsidRPr="00B1193C">
        <w:rPr>
          <w:sz w:val="28"/>
          <w:szCs w:val="28"/>
        </w:rPr>
        <w:t xml:space="preserve">годов»  (далее - Заключение) подготовлено в соответствии с Бюджетным кодексом Российской Федерации, </w:t>
      </w:r>
      <w:r>
        <w:rPr>
          <w:sz w:val="28"/>
          <w:szCs w:val="28"/>
        </w:rPr>
        <w:t>Положением о бюджетном устройстве и бюджетном процессе в Тутаевском муниципальном районе, утвержденным решением Муниципального Совета ТМР от 28.09.2012 года №116-г, Положением о муниципальном учреждении Контрольно-счетная палата Тутаевского муниципального района, утвержденным решением Муниципального Совета ТМР от 01.10.2012 №118-г.</w:t>
      </w:r>
    </w:p>
    <w:p w:rsidR="001B7D8F" w:rsidRDefault="001B7D8F" w:rsidP="008466D4">
      <w:pPr>
        <w:ind w:firstLine="709"/>
        <w:jc w:val="both"/>
        <w:rPr>
          <w:sz w:val="28"/>
          <w:szCs w:val="28"/>
        </w:rPr>
      </w:pPr>
      <w:r w:rsidRPr="00B12875">
        <w:rPr>
          <w:sz w:val="28"/>
          <w:szCs w:val="28"/>
        </w:rPr>
        <w:t xml:space="preserve">При подготовке Заключения </w:t>
      </w:r>
      <w:r w:rsidRPr="00142984">
        <w:rPr>
          <w:sz w:val="28"/>
          <w:szCs w:val="28"/>
        </w:rPr>
        <w:t xml:space="preserve">проанализированы </w:t>
      </w:r>
      <w:r>
        <w:rPr>
          <w:sz w:val="28"/>
          <w:szCs w:val="28"/>
        </w:rPr>
        <w:t>о</w:t>
      </w:r>
      <w:r w:rsidRPr="00142984">
        <w:rPr>
          <w:sz w:val="28"/>
          <w:szCs w:val="28"/>
        </w:rPr>
        <w:t xml:space="preserve">сновные направления бюджетной и налоговой политики </w:t>
      </w:r>
      <w:r w:rsidRPr="00B12875">
        <w:rPr>
          <w:sz w:val="28"/>
          <w:szCs w:val="28"/>
        </w:rPr>
        <w:t xml:space="preserve"> </w:t>
      </w:r>
      <w:r>
        <w:rPr>
          <w:sz w:val="28"/>
          <w:szCs w:val="28"/>
        </w:rPr>
        <w:t>Тутаевского муниципального района на 2013 год и плановый период 2014-2015 годов</w:t>
      </w:r>
      <w:r w:rsidRPr="00142984">
        <w:rPr>
          <w:sz w:val="28"/>
          <w:szCs w:val="28"/>
        </w:rPr>
        <w:t xml:space="preserve">, показатели прогноза социально-экономического развития </w:t>
      </w:r>
      <w:r>
        <w:rPr>
          <w:sz w:val="28"/>
          <w:szCs w:val="28"/>
        </w:rPr>
        <w:t xml:space="preserve">района </w:t>
      </w:r>
      <w:r w:rsidRPr="001429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142984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142984">
        <w:rPr>
          <w:sz w:val="28"/>
          <w:szCs w:val="28"/>
        </w:rPr>
        <w:t xml:space="preserve"> год и </w:t>
      </w:r>
      <w:r w:rsidRPr="00B12875">
        <w:rPr>
          <w:sz w:val="28"/>
          <w:szCs w:val="28"/>
        </w:rPr>
        <w:t xml:space="preserve">на </w:t>
      </w:r>
      <w:r w:rsidRPr="00142984">
        <w:rPr>
          <w:sz w:val="28"/>
          <w:szCs w:val="28"/>
        </w:rPr>
        <w:t xml:space="preserve">плановый период </w:t>
      </w:r>
      <w:r>
        <w:rPr>
          <w:sz w:val="28"/>
          <w:szCs w:val="28"/>
        </w:rPr>
        <w:t xml:space="preserve"> до </w:t>
      </w:r>
      <w:r w:rsidRPr="00142984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142984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14298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Сводный план финансово-хозяйственной деятельности муниципальных унитарных предприятий Тутаевского муниципального района на </w:t>
      </w:r>
      <w:r w:rsidRPr="00142984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B12875">
        <w:rPr>
          <w:sz w:val="28"/>
          <w:szCs w:val="28"/>
        </w:rPr>
        <w:t>-</w:t>
      </w:r>
      <w:r w:rsidRPr="00142984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142984">
        <w:rPr>
          <w:sz w:val="28"/>
          <w:szCs w:val="28"/>
        </w:rPr>
        <w:t xml:space="preserve"> год</w:t>
      </w:r>
      <w:r w:rsidRPr="00B12875">
        <w:rPr>
          <w:sz w:val="28"/>
          <w:szCs w:val="28"/>
        </w:rPr>
        <w:t>ы</w:t>
      </w:r>
      <w:r w:rsidRPr="00142984">
        <w:rPr>
          <w:sz w:val="28"/>
          <w:szCs w:val="28"/>
        </w:rPr>
        <w:t xml:space="preserve">, </w:t>
      </w:r>
      <w:r w:rsidRPr="00B12875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решения Муниципального Совета Тутаевского муниципального района «О бюджете Тутаевского муниципального района на 2013 год и плановый период 2014-2015 годов» , испол</w:t>
      </w:r>
      <w:r w:rsidRPr="00097243">
        <w:rPr>
          <w:sz w:val="28"/>
          <w:szCs w:val="28"/>
        </w:rPr>
        <w:t>ь</w:t>
      </w:r>
      <w:r>
        <w:rPr>
          <w:sz w:val="28"/>
          <w:szCs w:val="28"/>
        </w:rPr>
        <w:t xml:space="preserve">зованы </w:t>
      </w:r>
      <w:r w:rsidRPr="00097243">
        <w:rPr>
          <w:sz w:val="28"/>
          <w:szCs w:val="28"/>
        </w:rPr>
        <w:t xml:space="preserve"> результаты </w:t>
      </w:r>
      <w:r>
        <w:rPr>
          <w:sz w:val="28"/>
          <w:szCs w:val="28"/>
        </w:rPr>
        <w:t xml:space="preserve">контрольных и </w:t>
      </w:r>
      <w:r w:rsidRPr="00D12FC3">
        <w:rPr>
          <w:sz w:val="28"/>
          <w:szCs w:val="28"/>
        </w:rPr>
        <w:t>экспертно-аналитических мероприятий, проведенных</w:t>
      </w:r>
      <w:r w:rsidRPr="00097243">
        <w:rPr>
          <w:sz w:val="28"/>
          <w:szCs w:val="28"/>
        </w:rPr>
        <w:t xml:space="preserve"> Контрольно-счетной палатой </w:t>
      </w:r>
      <w:r>
        <w:rPr>
          <w:sz w:val="28"/>
          <w:szCs w:val="28"/>
        </w:rPr>
        <w:t xml:space="preserve">Тутаевского муниципального района </w:t>
      </w:r>
      <w:r>
        <w:t>(</w:t>
      </w:r>
      <w:r w:rsidRPr="00097243">
        <w:rPr>
          <w:sz w:val="28"/>
          <w:szCs w:val="28"/>
        </w:rPr>
        <w:t>далее - Контрольно-счетная палата)</w:t>
      </w:r>
      <w:r>
        <w:rPr>
          <w:sz w:val="28"/>
          <w:szCs w:val="28"/>
        </w:rPr>
        <w:t xml:space="preserve">, а также </w:t>
      </w:r>
      <w:r w:rsidRPr="00097243">
        <w:rPr>
          <w:sz w:val="28"/>
          <w:szCs w:val="28"/>
        </w:rPr>
        <w:t xml:space="preserve">материалы, представленные </w:t>
      </w:r>
      <w:r>
        <w:rPr>
          <w:sz w:val="28"/>
          <w:szCs w:val="28"/>
        </w:rPr>
        <w:t xml:space="preserve">органами </w:t>
      </w:r>
      <w:r w:rsidRPr="00116B2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Тутаевского муниципального района</w:t>
      </w:r>
      <w:r w:rsidRPr="00116B21">
        <w:rPr>
          <w:sz w:val="28"/>
          <w:szCs w:val="28"/>
        </w:rPr>
        <w:t xml:space="preserve"> по запросам Контрольно-счетной палаты.</w:t>
      </w:r>
    </w:p>
    <w:p w:rsidR="001B7D8F" w:rsidRDefault="001B7D8F" w:rsidP="008466D4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12875">
        <w:rPr>
          <w:sz w:val="28"/>
          <w:szCs w:val="28"/>
        </w:rPr>
        <w:t xml:space="preserve">роект </w:t>
      </w:r>
      <w:r>
        <w:rPr>
          <w:sz w:val="28"/>
          <w:szCs w:val="28"/>
        </w:rPr>
        <w:t xml:space="preserve">решения Муниципального Совета Тутаевского муниципального района «О бюджете Тутаевского муниципального района на 2013 год и плановый период 2014-2015 годов» </w:t>
      </w:r>
      <w:r w:rsidRPr="00097243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097243">
        <w:rPr>
          <w:sz w:val="28"/>
          <w:szCs w:val="28"/>
        </w:rPr>
        <w:t xml:space="preserve"> проект бюджета</w:t>
      </w:r>
      <w:r>
        <w:rPr>
          <w:sz w:val="28"/>
          <w:szCs w:val="28"/>
        </w:rPr>
        <w:t>)</w:t>
      </w:r>
      <w:r w:rsidRPr="00097243">
        <w:rPr>
          <w:sz w:val="28"/>
          <w:szCs w:val="28"/>
        </w:rPr>
        <w:t xml:space="preserve"> внесен в </w:t>
      </w:r>
      <w:r>
        <w:rPr>
          <w:sz w:val="28"/>
          <w:szCs w:val="28"/>
        </w:rPr>
        <w:t xml:space="preserve">Муниципальный Совет Тутаевского муниципального района 13.11.2012 года </w:t>
      </w:r>
      <w:r w:rsidRPr="00097243">
        <w:rPr>
          <w:sz w:val="28"/>
          <w:szCs w:val="28"/>
        </w:rPr>
        <w:t>в срок, установленный статьей 2</w:t>
      </w:r>
      <w:r>
        <w:rPr>
          <w:sz w:val="28"/>
          <w:szCs w:val="28"/>
        </w:rPr>
        <w:t>9</w:t>
      </w:r>
      <w:r w:rsidRPr="00097243">
        <w:rPr>
          <w:sz w:val="28"/>
          <w:szCs w:val="28"/>
        </w:rPr>
        <w:t xml:space="preserve"> </w:t>
      </w:r>
      <w:r w:rsidRPr="00365F81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365F81">
        <w:rPr>
          <w:sz w:val="28"/>
          <w:szCs w:val="28"/>
        </w:rPr>
        <w:t xml:space="preserve"> о бюджетном </w:t>
      </w:r>
      <w:r>
        <w:rPr>
          <w:sz w:val="28"/>
          <w:szCs w:val="28"/>
        </w:rPr>
        <w:t xml:space="preserve">устройстве и бюджетном </w:t>
      </w:r>
      <w:r w:rsidRPr="00365F81">
        <w:rPr>
          <w:sz w:val="28"/>
          <w:szCs w:val="28"/>
        </w:rPr>
        <w:t xml:space="preserve">процессе в </w:t>
      </w:r>
      <w:r>
        <w:rPr>
          <w:sz w:val="28"/>
          <w:szCs w:val="28"/>
        </w:rPr>
        <w:t>Тутаевском муниципальном районе</w:t>
      </w:r>
      <w:r w:rsidRPr="00097243">
        <w:rPr>
          <w:sz w:val="28"/>
          <w:szCs w:val="28"/>
        </w:rPr>
        <w:t xml:space="preserve"> (далее - Положение о бюджетном</w:t>
      </w:r>
      <w:r>
        <w:rPr>
          <w:sz w:val="28"/>
          <w:szCs w:val="28"/>
        </w:rPr>
        <w:t xml:space="preserve"> устройстве</w:t>
      </w:r>
      <w:r w:rsidRPr="00097243">
        <w:rPr>
          <w:sz w:val="28"/>
          <w:szCs w:val="28"/>
        </w:rPr>
        <w:t>).</w:t>
      </w:r>
      <w:r>
        <w:rPr>
          <w:sz w:val="28"/>
          <w:szCs w:val="28"/>
        </w:rPr>
        <w:t xml:space="preserve"> В Контрольно-счетную палату Тутаевского муниципального района проект бюджета представлен 15.11.12 г.</w:t>
      </w:r>
    </w:p>
    <w:p w:rsidR="001B7D8F" w:rsidRPr="00074FD3" w:rsidRDefault="001B7D8F" w:rsidP="008466D4">
      <w:pPr>
        <w:spacing w:before="120"/>
        <w:ind w:firstLine="720"/>
        <w:jc w:val="both"/>
        <w:rPr>
          <w:sz w:val="28"/>
          <w:szCs w:val="28"/>
        </w:rPr>
      </w:pPr>
      <w:r w:rsidRPr="00895707">
        <w:rPr>
          <w:sz w:val="28"/>
          <w:szCs w:val="28"/>
        </w:rPr>
        <w:t>Перечень и содержание документов, представленных одновременно с проектом</w:t>
      </w:r>
      <w:r>
        <w:rPr>
          <w:sz w:val="28"/>
          <w:szCs w:val="28"/>
        </w:rPr>
        <w:t xml:space="preserve"> о бюджете</w:t>
      </w:r>
      <w:r w:rsidRPr="00895707">
        <w:rPr>
          <w:sz w:val="28"/>
          <w:szCs w:val="28"/>
        </w:rPr>
        <w:t xml:space="preserve">, соответствуют статье 184.2 </w:t>
      </w:r>
      <w:r w:rsidRPr="00CB42AF">
        <w:rPr>
          <w:sz w:val="28"/>
          <w:szCs w:val="28"/>
        </w:rPr>
        <w:t>Бюджетного кодекса РФ и статье 2</w:t>
      </w:r>
      <w:r>
        <w:rPr>
          <w:sz w:val="28"/>
          <w:szCs w:val="28"/>
        </w:rPr>
        <w:t>9</w:t>
      </w:r>
      <w:r w:rsidRPr="00CB42AF">
        <w:rPr>
          <w:sz w:val="28"/>
          <w:szCs w:val="28"/>
        </w:rPr>
        <w:t xml:space="preserve"> Положения о бюджетном </w:t>
      </w:r>
      <w:r>
        <w:rPr>
          <w:sz w:val="28"/>
          <w:szCs w:val="28"/>
        </w:rPr>
        <w:t>устройстве</w:t>
      </w:r>
      <w:r w:rsidRPr="00CB42AF">
        <w:rPr>
          <w:sz w:val="28"/>
          <w:szCs w:val="28"/>
        </w:rPr>
        <w:t>.</w:t>
      </w:r>
      <w:r w:rsidRPr="00074FD3">
        <w:rPr>
          <w:sz w:val="28"/>
          <w:szCs w:val="28"/>
        </w:rPr>
        <w:t xml:space="preserve"> </w:t>
      </w:r>
    </w:p>
    <w:p w:rsidR="001B7D8F" w:rsidRDefault="001B7D8F" w:rsidP="008466D4">
      <w:pPr>
        <w:ind w:firstLine="720"/>
        <w:jc w:val="center"/>
        <w:rPr>
          <w:b/>
          <w:bCs/>
          <w:sz w:val="28"/>
          <w:szCs w:val="28"/>
        </w:rPr>
      </w:pPr>
    </w:p>
    <w:p w:rsidR="001B7D8F" w:rsidRPr="00AC4165" w:rsidRDefault="001B7D8F" w:rsidP="008466D4">
      <w:pPr>
        <w:tabs>
          <w:tab w:val="left" w:pos="9639"/>
        </w:tabs>
        <w:jc w:val="center"/>
        <w:rPr>
          <w:b/>
          <w:bCs/>
          <w:sz w:val="28"/>
          <w:szCs w:val="28"/>
        </w:rPr>
      </w:pPr>
      <w:r w:rsidRPr="00AC4165">
        <w:rPr>
          <w:b/>
          <w:bCs/>
          <w:sz w:val="28"/>
          <w:szCs w:val="28"/>
        </w:rPr>
        <w:t>Показатели прогноза со</w:t>
      </w:r>
      <w:r>
        <w:rPr>
          <w:b/>
          <w:bCs/>
          <w:sz w:val="28"/>
          <w:szCs w:val="28"/>
        </w:rPr>
        <w:t>циально-экономического развития района на 2013 год и плановый период до 2015 года.</w:t>
      </w:r>
    </w:p>
    <w:p w:rsidR="001B7D8F" w:rsidRDefault="001B7D8F" w:rsidP="008466D4">
      <w:pPr>
        <w:ind w:firstLine="720"/>
        <w:jc w:val="both"/>
        <w:rPr>
          <w:sz w:val="28"/>
          <w:szCs w:val="28"/>
        </w:rPr>
      </w:pPr>
    </w:p>
    <w:p w:rsidR="001B7D8F" w:rsidRDefault="001B7D8F" w:rsidP="008466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169 Бюджетного кодекса РФ установлено, что </w:t>
      </w:r>
      <w:r w:rsidRPr="005F73EC">
        <w:rPr>
          <w:sz w:val="28"/>
          <w:szCs w:val="28"/>
        </w:rPr>
        <w:t>в целях финансового обеспечения расходных обязательств</w:t>
      </w:r>
      <w:r w:rsidRPr="00E63466">
        <w:rPr>
          <w:sz w:val="28"/>
          <w:szCs w:val="28"/>
        </w:rPr>
        <w:t xml:space="preserve"> </w:t>
      </w:r>
      <w:r w:rsidRPr="005F73EC">
        <w:rPr>
          <w:sz w:val="28"/>
          <w:szCs w:val="28"/>
        </w:rPr>
        <w:t>проект бюджета составляется на основе прогноза социально-экономического развития.</w:t>
      </w:r>
    </w:p>
    <w:p w:rsidR="001B7D8F" w:rsidRPr="00E11DF3" w:rsidRDefault="001B7D8F" w:rsidP="008466D4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Тутаевского муниципального района на 2013-2015 годы разработан с учетом изменений, произошедших в рамках бюджетной политики Российской Федерации.</w:t>
      </w:r>
    </w:p>
    <w:p w:rsidR="001B7D8F" w:rsidRDefault="001B7D8F" w:rsidP="008466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Прогноз социально-экономического развития Тутаевского муниципального района на 2013-2015 годы основывается на оценке состояния и перспективах развития социально-экономической ситуации в Российской Федерации,  Ярославской области,</w:t>
      </w:r>
      <w:r w:rsidRPr="00B66A73">
        <w:rPr>
          <w:sz w:val="28"/>
          <w:szCs w:val="28"/>
        </w:rPr>
        <w:t xml:space="preserve"> </w:t>
      </w:r>
      <w:r>
        <w:rPr>
          <w:sz w:val="28"/>
          <w:szCs w:val="28"/>
        </w:rPr>
        <w:t>Тутаевском муниципальном районе.</w:t>
      </w:r>
    </w:p>
    <w:p w:rsidR="001B7D8F" w:rsidRDefault="001B7D8F" w:rsidP="008466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Прогнозные параметры социально-экономического развития на период 2013-2015 годов разработаны на основе консервативного варианта, который отражает в условиях сохранения рисков, невысокий инвестиционный спрос, слабый рост потребительского спроса, при сохранении заработной платы работников бюджетного сектора на уровне 2012 года, а также медленное восстановление кредитной активности.</w:t>
      </w:r>
    </w:p>
    <w:p w:rsidR="001B7D8F" w:rsidRDefault="001B7D8F" w:rsidP="008466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 октября 2012 года, количество организаций, их филиалов и других обособленных подразделений, учтенных в Статистическом регистре хозяйствующих субъектов на основе сведений об их государственной регистрации, осуществляемой территориальными органами Федеральной налоговой службы, составило по Тутаевскому муниципальному району 1008 единиц-на 3,3% больше, чем на ту же дату 2011 года. Большинство хозяйствующих объектов имеют частную форму собственности.</w:t>
      </w:r>
    </w:p>
    <w:p w:rsidR="001B7D8F" w:rsidRDefault="001B7D8F" w:rsidP="008466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2012 года увеличился выпуск товаров собственного производства крупными и средними предприятиями с основным видом экономической деятельности «сельское хозяйство» на 18%. В 2013 году увеличится выручка от реализации продукции растениеводства на 12,5%.</w:t>
      </w:r>
    </w:p>
    <w:p w:rsidR="001B7D8F" w:rsidRDefault="001B7D8F" w:rsidP="008466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Поголовье свиней и овец в 2013 году снизится на 40 и 12 процентов соответственно к уровню 2012 года.</w:t>
      </w:r>
    </w:p>
    <w:p w:rsidR="001B7D8F" w:rsidRDefault="001B7D8F" w:rsidP="008466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Обновление парка сельскохозяйственной техники в 2012 году не превысило 2-3% в год при норме 10-12%.</w:t>
      </w:r>
    </w:p>
    <w:p w:rsidR="001B7D8F" w:rsidRDefault="001B7D8F" w:rsidP="008466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Обостряется дефицит квалифицированных трудовых ресурсов у сельскохозяйственных предприятий района, что вызвано низкой оплатой труда в отрасли и старением сельского населения.</w:t>
      </w:r>
    </w:p>
    <w:p w:rsidR="001B7D8F" w:rsidRDefault="001B7D8F" w:rsidP="008466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Экономическое состояние сельскохозяйственной отрасли района остается крайне тяжелым.</w:t>
      </w:r>
    </w:p>
    <w:p w:rsidR="001B7D8F" w:rsidRDefault="001B7D8F" w:rsidP="008466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2012 году перевозки пассажиров основными видами транспорта снизились на 1,4%, основной причиной уменьшения объема перевозок пассажиров явилось увеличение личного автомобильного транспорта и перевозок, осуществляемых такси и частными предприятиями.</w:t>
      </w:r>
    </w:p>
    <w:p w:rsidR="001B7D8F" w:rsidRDefault="001B7D8F" w:rsidP="008466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2013-2015 годах основные показатели работы транспорта будут находиться в стадии стагнации (стадия застоя, которая ведет к росту безработицы). </w:t>
      </w:r>
    </w:p>
    <w:p w:rsidR="001B7D8F" w:rsidRDefault="001B7D8F" w:rsidP="008466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оценке в 2013 году ожидается снижение реальных объемов инвестиций в основной капитал на 9% по сравнению с 2012 годом. Наибольший удельный вес составят инвестиции на развитие жилищного строительства.</w:t>
      </w:r>
    </w:p>
    <w:p w:rsidR="001B7D8F" w:rsidRDefault="001B7D8F" w:rsidP="008466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2012 году введено 34 здания жилого назначения общей площадью 4247 кв. метров. К 2015 году прогнозируется невысокий, но стабильный рост.</w:t>
      </w:r>
    </w:p>
    <w:p w:rsidR="001B7D8F" w:rsidRDefault="001B7D8F" w:rsidP="008466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Средняя обеспеченность жильем населения в 2013 году составит 23,4 кв.м на одного жителя, что составляет 100% к 2012 году.</w:t>
      </w:r>
    </w:p>
    <w:p w:rsidR="001B7D8F" w:rsidRDefault="001B7D8F" w:rsidP="008466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Оборот розничной торговли в 2013 году по сопоставимому кругу предприятий составит 1771,7 млн. рублей, что выше уровня 2012 года на 6,2%.</w:t>
      </w:r>
    </w:p>
    <w:p w:rsidR="001B7D8F" w:rsidRDefault="001B7D8F" w:rsidP="008466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2013 году по крупным и средним организациям Тутаевского муниципального района ожидается незначительное снижение просроченной кредиторской задолженности, около 60% которой – это задолженность организаций по видам деятельности «обрабатывающие производства». </w:t>
      </w:r>
    </w:p>
    <w:p w:rsidR="001B7D8F" w:rsidRDefault="001B7D8F" w:rsidP="008466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Просроченная дебиторская задолженность в сумме 127,2 млн. рублей ожидается у предприятий, большая часть которых относится к отрасли «обрабатывающие производства» и «производство и распределение электроэнергии, газа и воды».</w:t>
      </w:r>
    </w:p>
    <w:p w:rsidR="001B7D8F" w:rsidRDefault="001B7D8F" w:rsidP="008466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Среднемесячная заработная плата в 2012 году увеличилась на 11,9% по сравнению с 2011 годом и ориентировочно составит в 2013 году 17299,6 рублей, в течении 2014-2015г.г. приблизится к 20000 рублей.</w:t>
      </w:r>
    </w:p>
    <w:p w:rsidR="001B7D8F" w:rsidRDefault="001B7D8F" w:rsidP="008466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Величина прожиточного минимума в среднем за 2013 год увеличится на 10% и составит 6739 рублей. К 2015 году прожиточный минимум возрастет до 7637 рублей.</w:t>
      </w:r>
    </w:p>
    <w:p w:rsidR="001B7D8F" w:rsidRDefault="001B7D8F" w:rsidP="008466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2012 году демографическая ситуация в районе в целом оставалась под влиянием позитивных тенденций. Наблюдался ежегодный рост рождаемости последних двух лет, обусловленный рядом социально-экономических и демографических факторов.</w:t>
      </w:r>
    </w:p>
    <w:p w:rsidR="001B7D8F" w:rsidRDefault="001B7D8F" w:rsidP="008466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 отрицательным моментом, влияющим на демографические процессы является высокая заболеваемость и смертность, особенно в трудоспособном возрасте.</w:t>
      </w:r>
    </w:p>
    <w:p w:rsidR="001B7D8F" w:rsidRDefault="001B7D8F" w:rsidP="008466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Прогноз данных показателей на 2013 год предполагает, что численность населения занятых в экономике района останется неизменной к уровню 2012 года.</w:t>
      </w:r>
    </w:p>
    <w:p w:rsidR="001B7D8F" w:rsidRDefault="001B7D8F" w:rsidP="008466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Уровень официально регистрируемой безработицы в 2013 году составит в среднем за год 3,5%. К 2015 году этот уровень снизится до 2,8%, в связи с предполагаемым созданием новых рабочих мест.</w:t>
      </w:r>
    </w:p>
    <w:p w:rsidR="001B7D8F" w:rsidRDefault="001B7D8F" w:rsidP="008466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Инфляционные процессы и рост тарифов на энергоносители обусловят в 2013-2015 годах рост издержек предприятий ЖКХ. В этой связи будет происходить дальнейшее повышение стоимости жилищно-коммунальных услуг для населения. Фактическое возмещение затрат населения за предоставленные услуги ЖКХ в расчете на одного человека в месяц возрастут в среднем на 11%.</w:t>
      </w:r>
    </w:p>
    <w:p w:rsidR="001B7D8F" w:rsidRDefault="001B7D8F" w:rsidP="008466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Меры социальной поддержки населения с низким уровнем доходов реализуются в виде предоставления субсидий. В 2012 году по району насчитывались 1775 семей, которым назначены субсидии на оплату жилого помещения и коммунальных услуг. Фактическое возмещение затрат населением за предоставление услуг, в расчете на одного человека а месяц составит около 1140 рублей, что выше уровня прошлого года на 12%.</w:t>
      </w:r>
    </w:p>
    <w:p w:rsidR="001B7D8F" w:rsidRPr="005C7CE6" w:rsidRDefault="001B7D8F" w:rsidP="008466D4">
      <w:pPr>
        <w:ind w:firstLine="720"/>
        <w:jc w:val="both"/>
        <w:rPr>
          <w:color w:val="000000"/>
          <w:sz w:val="28"/>
          <w:szCs w:val="28"/>
        </w:rPr>
      </w:pPr>
      <w:r w:rsidRPr="005C7CE6">
        <w:rPr>
          <w:color w:val="000000"/>
          <w:sz w:val="28"/>
          <w:szCs w:val="28"/>
        </w:rPr>
        <w:t>Представленные данные оценки 201</w:t>
      </w:r>
      <w:r>
        <w:rPr>
          <w:color w:val="000000"/>
          <w:sz w:val="28"/>
          <w:szCs w:val="28"/>
        </w:rPr>
        <w:t>2</w:t>
      </w:r>
      <w:r w:rsidRPr="005C7CE6">
        <w:rPr>
          <w:color w:val="000000"/>
          <w:sz w:val="28"/>
          <w:szCs w:val="28"/>
        </w:rPr>
        <w:t xml:space="preserve"> года и прогнозные данные на            201</w:t>
      </w:r>
      <w:r>
        <w:rPr>
          <w:color w:val="000000"/>
          <w:sz w:val="28"/>
          <w:szCs w:val="28"/>
        </w:rPr>
        <w:t xml:space="preserve">3-2015г.г. </w:t>
      </w:r>
      <w:r w:rsidRPr="005C7CE6">
        <w:rPr>
          <w:color w:val="000000"/>
          <w:sz w:val="28"/>
          <w:szCs w:val="28"/>
        </w:rPr>
        <w:t xml:space="preserve"> свидетельствуют о </w:t>
      </w:r>
      <w:r>
        <w:rPr>
          <w:color w:val="000000"/>
          <w:sz w:val="28"/>
          <w:szCs w:val="28"/>
        </w:rPr>
        <w:t>снижении</w:t>
      </w:r>
      <w:r w:rsidRPr="005C7CE6">
        <w:rPr>
          <w:color w:val="000000"/>
          <w:sz w:val="28"/>
          <w:szCs w:val="28"/>
        </w:rPr>
        <w:t xml:space="preserve"> основных показателей развития экономики. </w:t>
      </w:r>
    </w:p>
    <w:p w:rsidR="001B7D8F" w:rsidRDefault="001B7D8F" w:rsidP="008466D4">
      <w:pPr>
        <w:jc w:val="center"/>
        <w:rPr>
          <w:b/>
          <w:bCs/>
        </w:rPr>
      </w:pPr>
    </w:p>
    <w:p w:rsidR="001B7D8F" w:rsidRDefault="001B7D8F" w:rsidP="008466D4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477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проекта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 О </w:t>
      </w:r>
      <w:r w:rsidRPr="007154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бюджете Тутаевского муниципального района на 2013 год и плановый период 2014-2015 годов»</w:t>
      </w:r>
      <w:r w:rsidRPr="00715477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1B7D8F" w:rsidRPr="00715477" w:rsidRDefault="001B7D8F" w:rsidP="008466D4">
      <w:pPr>
        <w:pStyle w:val="Con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7D8F" w:rsidRPr="000D20D8" w:rsidRDefault="001B7D8F" w:rsidP="008466D4">
      <w:pPr>
        <w:ind w:firstLine="900"/>
        <w:jc w:val="both"/>
        <w:rPr>
          <w:sz w:val="28"/>
          <w:szCs w:val="28"/>
        </w:rPr>
      </w:pPr>
      <w:r w:rsidRPr="000D20D8">
        <w:rPr>
          <w:sz w:val="28"/>
          <w:szCs w:val="28"/>
        </w:rPr>
        <w:t>Основные показатели бюджета</w:t>
      </w:r>
      <w:r>
        <w:rPr>
          <w:sz w:val="28"/>
          <w:szCs w:val="28"/>
        </w:rPr>
        <w:t xml:space="preserve"> Тутаевского муниципального района</w:t>
      </w:r>
      <w:r w:rsidRPr="000D20D8">
        <w:rPr>
          <w:sz w:val="28"/>
          <w:szCs w:val="28"/>
        </w:rPr>
        <w:t xml:space="preserve"> в 20</w:t>
      </w:r>
      <w:r>
        <w:rPr>
          <w:sz w:val="28"/>
          <w:szCs w:val="28"/>
        </w:rPr>
        <w:t>12</w:t>
      </w:r>
      <w:r w:rsidRPr="000D20D8">
        <w:rPr>
          <w:sz w:val="28"/>
          <w:szCs w:val="28"/>
        </w:rPr>
        <w:t>-201</w:t>
      </w:r>
      <w:r>
        <w:rPr>
          <w:sz w:val="28"/>
          <w:szCs w:val="28"/>
        </w:rPr>
        <w:t>3</w:t>
      </w:r>
      <w:r w:rsidRPr="000D20D8">
        <w:rPr>
          <w:sz w:val="28"/>
          <w:szCs w:val="28"/>
        </w:rPr>
        <w:t xml:space="preserve"> годах приведены в таблице.</w:t>
      </w:r>
    </w:p>
    <w:tbl>
      <w:tblPr>
        <w:tblW w:w="5000" w:type="pct"/>
        <w:tblLook w:val="0000"/>
      </w:tblPr>
      <w:tblGrid>
        <w:gridCol w:w="2291"/>
        <w:gridCol w:w="2081"/>
        <w:gridCol w:w="1872"/>
        <w:gridCol w:w="2079"/>
        <w:gridCol w:w="1250"/>
      </w:tblGrid>
      <w:tr w:rsidR="001B7D8F" w:rsidRPr="000D20D8" w:rsidTr="008466D4">
        <w:trPr>
          <w:trHeight w:val="315"/>
        </w:trPr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7D8F" w:rsidRPr="000D20D8" w:rsidRDefault="001B7D8F" w:rsidP="00712C06">
            <w:pPr>
              <w:rPr>
                <w:sz w:val="18"/>
                <w:szCs w:val="18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7D8F" w:rsidRPr="000D20D8" w:rsidRDefault="001B7D8F" w:rsidP="00712C06">
            <w:pPr>
              <w:rPr>
                <w:sz w:val="18"/>
                <w:szCs w:val="18"/>
              </w:rPr>
            </w:pPr>
          </w:p>
        </w:tc>
        <w:tc>
          <w:tcPr>
            <w:tcW w:w="271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B7D8F" w:rsidRPr="00E035D9" w:rsidRDefault="001B7D8F" w:rsidP="00712C06">
            <w:pPr>
              <w:jc w:val="right"/>
            </w:pPr>
            <w:r w:rsidRPr="00E035D9">
              <w:t>тыс. рублей</w:t>
            </w:r>
          </w:p>
        </w:tc>
      </w:tr>
      <w:tr w:rsidR="001B7D8F" w:rsidRPr="000D20D8" w:rsidTr="008466D4">
        <w:trPr>
          <w:trHeight w:val="315"/>
        </w:trPr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8F" w:rsidRPr="000D20D8" w:rsidRDefault="001B7D8F" w:rsidP="00712C06">
            <w:pPr>
              <w:jc w:val="center"/>
              <w:rPr>
                <w:sz w:val="18"/>
                <w:szCs w:val="18"/>
              </w:rPr>
            </w:pPr>
            <w:r w:rsidRPr="000D20D8">
              <w:rPr>
                <w:sz w:val="18"/>
                <w:szCs w:val="18"/>
              </w:rPr>
              <w:t>Показатели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8F" w:rsidRDefault="001B7D8F" w:rsidP="00712C06">
            <w:pPr>
              <w:ind w:left="-71" w:righ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Утверждено </w:t>
            </w:r>
            <w:r w:rsidRPr="000D20D8">
              <w:rPr>
                <w:sz w:val="18"/>
                <w:szCs w:val="18"/>
              </w:rPr>
              <w:t>на 201</w:t>
            </w:r>
            <w:r>
              <w:rPr>
                <w:sz w:val="18"/>
                <w:szCs w:val="18"/>
              </w:rPr>
              <w:t>2</w:t>
            </w:r>
            <w:r w:rsidRPr="000D20D8">
              <w:rPr>
                <w:sz w:val="18"/>
                <w:szCs w:val="18"/>
              </w:rPr>
              <w:t xml:space="preserve"> год</w:t>
            </w:r>
            <w:r>
              <w:rPr>
                <w:sz w:val="18"/>
                <w:szCs w:val="18"/>
              </w:rPr>
              <w:t xml:space="preserve"> (в ред.от 14.09.12 №113-г </w:t>
            </w:r>
          </w:p>
          <w:p w:rsidR="001B7D8F" w:rsidRPr="000D20D8" w:rsidRDefault="001B7D8F" w:rsidP="00712C06">
            <w:pPr>
              <w:ind w:left="-71" w:righ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т.р.</w:t>
            </w:r>
          </w:p>
        </w:tc>
        <w:tc>
          <w:tcPr>
            <w:tcW w:w="27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D8F" w:rsidRPr="000D20D8" w:rsidRDefault="001B7D8F" w:rsidP="00712C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 бюджета </w:t>
            </w:r>
            <w:r w:rsidRPr="000D20D8">
              <w:rPr>
                <w:sz w:val="18"/>
                <w:szCs w:val="18"/>
              </w:rPr>
              <w:t>на 201</w:t>
            </w:r>
            <w:r>
              <w:rPr>
                <w:sz w:val="18"/>
                <w:szCs w:val="18"/>
              </w:rPr>
              <w:t>3</w:t>
            </w:r>
            <w:r w:rsidRPr="000D20D8">
              <w:rPr>
                <w:sz w:val="18"/>
                <w:szCs w:val="18"/>
              </w:rPr>
              <w:t xml:space="preserve"> год</w:t>
            </w:r>
          </w:p>
        </w:tc>
      </w:tr>
      <w:tr w:rsidR="001B7D8F" w:rsidRPr="000D20D8" w:rsidTr="008466D4">
        <w:trPr>
          <w:trHeight w:val="670"/>
        </w:trPr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8F" w:rsidRPr="000D20D8" w:rsidRDefault="001B7D8F" w:rsidP="00712C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8F" w:rsidRPr="000D20D8" w:rsidRDefault="001B7D8F" w:rsidP="00712C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D8F" w:rsidRPr="000D20D8" w:rsidRDefault="001B7D8F" w:rsidP="00712C06">
            <w:pPr>
              <w:jc w:val="center"/>
              <w:rPr>
                <w:sz w:val="18"/>
                <w:szCs w:val="18"/>
              </w:rPr>
            </w:pPr>
            <w:r w:rsidRPr="000D20D8">
              <w:rPr>
                <w:sz w:val="18"/>
                <w:szCs w:val="18"/>
              </w:rPr>
              <w:t>План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D8F" w:rsidRDefault="001B7D8F" w:rsidP="00712C06">
            <w:pPr>
              <w:ind w:left="-193" w:right="-200"/>
              <w:jc w:val="center"/>
              <w:rPr>
                <w:sz w:val="18"/>
                <w:szCs w:val="18"/>
              </w:rPr>
            </w:pPr>
            <w:r w:rsidRPr="000D20D8">
              <w:rPr>
                <w:sz w:val="18"/>
                <w:szCs w:val="18"/>
              </w:rPr>
              <w:t>Откл</w:t>
            </w:r>
            <w:r>
              <w:rPr>
                <w:sz w:val="18"/>
                <w:szCs w:val="18"/>
              </w:rPr>
              <w:t>онение</w:t>
            </w:r>
            <w:r w:rsidRPr="000D20D8">
              <w:rPr>
                <w:sz w:val="18"/>
                <w:szCs w:val="18"/>
              </w:rPr>
              <w:t xml:space="preserve"> </w:t>
            </w:r>
          </w:p>
          <w:p w:rsidR="001B7D8F" w:rsidRDefault="001B7D8F" w:rsidP="00712C06">
            <w:pPr>
              <w:ind w:left="-108"/>
              <w:jc w:val="center"/>
              <w:rPr>
                <w:sz w:val="18"/>
                <w:szCs w:val="18"/>
              </w:rPr>
            </w:pPr>
            <w:r w:rsidRPr="000D20D8">
              <w:rPr>
                <w:sz w:val="18"/>
                <w:szCs w:val="18"/>
              </w:rPr>
              <w:t xml:space="preserve">от плана на </w:t>
            </w:r>
          </w:p>
          <w:p w:rsidR="001B7D8F" w:rsidRPr="000D20D8" w:rsidRDefault="001B7D8F" w:rsidP="00712C06">
            <w:pPr>
              <w:ind w:left="-193" w:right="-200"/>
              <w:jc w:val="center"/>
              <w:rPr>
                <w:sz w:val="18"/>
                <w:szCs w:val="18"/>
              </w:rPr>
            </w:pPr>
            <w:r w:rsidRPr="000D20D8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2</w:t>
            </w:r>
            <w:r w:rsidRPr="000D20D8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D8F" w:rsidRDefault="001B7D8F" w:rsidP="00712C06">
            <w:pPr>
              <w:ind w:left="-158" w:right="-93"/>
              <w:jc w:val="center"/>
              <w:rPr>
                <w:sz w:val="18"/>
                <w:szCs w:val="18"/>
              </w:rPr>
            </w:pPr>
            <w:r w:rsidRPr="000D20D8">
              <w:rPr>
                <w:sz w:val="18"/>
                <w:szCs w:val="18"/>
              </w:rPr>
              <w:t xml:space="preserve">% </w:t>
            </w:r>
          </w:p>
          <w:p w:rsidR="001B7D8F" w:rsidRPr="000D20D8" w:rsidRDefault="001B7D8F" w:rsidP="00712C06">
            <w:pPr>
              <w:ind w:left="-158" w:right="-93"/>
              <w:jc w:val="center"/>
              <w:rPr>
                <w:sz w:val="18"/>
                <w:szCs w:val="18"/>
              </w:rPr>
            </w:pPr>
            <w:r w:rsidRPr="000D20D8">
              <w:rPr>
                <w:sz w:val="18"/>
                <w:szCs w:val="18"/>
              </w:rPr>
              <w:t>к плану на 201</w:t>
            </w:r>
            <w:r>
              <w:rPr>
                <w:sz w:val="18"/>
                <w:szCs w:val="18"/>
              </w:rPr>
              <w:t>2</w:t>
            </w:r>
            <w:r w:rsidRPr="000D20D8">
              <w:rPr>
                <w:sz w:val="18"/>
                <w:szCs w:val="18"/>
              </w:rPr>
              <w:t xml:space="preserve"> год</w:t>
            </w:r>
          </w:p>
        </w:tc>
      </w:tr>
      <w:tr w:rsidR="001B7D8F" w:rsidRPr="000D20D8" w:rsidTr="008466D4">
        <w:trPr>
          <w:trHeight w:val="315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D8F" w:rsidRPr="00742FC9" w:rsidRDefault="001B7D8F" w:rsidP="00712C06">
            <w:r w:rsidRPr="000D20D8">
              <w:t>Доходы</w:t>
            </w:r>
            <w:r w:rsidRPr="00742FC9">
              <w:t xml:space="preserve"> всего</w:t>
            </w:r>
          </w:p>
          <w:p w:rsidR="001B7D8F" w:rsidRPr="000D20D8" w:rsidRDefault="001B7D8F" w:rsidP="00712C06">
            <w:r w:rsidRPr="00742FC9">
              <w:t>в том числе: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8F" w:rsidRDefault="001B7D8F" w:rsidP="00712C06">
            <w:pPr>
              <w:jc w:val="right"/>
            </w:pPr>
          </w:p>
          <w:p w:rsidR="001B7D8F" w:rsidRPr="000D20D8" w:rsidRDefault="001B7D8F" w:rsidP="00712C06">
            <w:pPr>
              <w:jc w:val="right"/>
            </w:pPr>
            <w:r>
              <w:t>1426018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8F" w:rsidRDefault="001B7D8F" w:rsidP="00712C06">
            <w:pPr>
              <w:jc w:val="right"/>
            </w:pPr>
          </w:p>
          <w:p w:rsidR="001B7D8F" w:rsidRPr="000D20D8" w:rsidRDefault="001B7D8F" w:rsidP="00712C06">
            <w:pPr>
              <w:jc w:val="right"/>
            </w:pPr>
            <w:r>
              <w:t>1343356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8F" w:rsidRDefault="001B7D8F" w:rsidP="00712C06">
            <w:pPr>
              <w:ind w:left="-108"/>
              <w:jc w:val="right"/>
            </w:pPr>
          </w:p>
          <w:p w:rsidR="001B7D8F" w:rsidRPr="000D20D8" w:rsidRDefault="001B7D8F" w:rsidP="00712C06">
            <w:pPr>
              <w:ind w:left="-108"/>
              <w:jc w:val="right"/>
            </w:pPr>
            <w:r>
              <w:t>-82662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8F" w:rsidRDefault="001B7D8F" w:rsidP="00712C06">
            <w:pPr>
              <w:jc w:val="right"/>
            </w:pPr>
          </w:p>
          <w:p w:rsidR="001B7D8F" w:rsidRPr="000D20D8" w:rsidRDefault="001B7D8F" w:rsidP="00712C06">
            <w:pPr>
              <w:jc w:val="right"/>
            </w:pPr>
            <w:r>
              <w:t>94,2</w:t>
            </w:r>
          </w:p>
        </w:tc>
      </w:tr>
      <w:tr w:rsidR="001B7D8F" w:rsidRPr="000D20D8" w:rsidTr="008466D4">
        <w:trPr>
          <w:trHeight w:val="60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D8F" w:rsidRPr="000D20D8" w:rsidRDefault="001B7D8F" w:rsidP="00712C06">
            <w:r w:rsidRPr="000D20D8">
              <w:t>налоговые и неналоговые доходы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8F" w:rsidRDefault="001B7D8F" w:rsidP="00712C06">
            <w:pPr>
              <w:jc w:val="right"/>
            </w:pPr>
          </w:p>
          <w:p w:rsidR="001B7D8F" w:rsidRPr="000D20D8" w:rsidRDefault="001B7D8F" w:rsidP="00712C06">
            <w:pPr>
              <w:jc w:val="right"/>
            </w:pPr>
            <w:r>
              <w:t>190364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8F" w:rsidRDefault="001B7D8F" w:rsidP="00712C06">
            <w:pPr>
              <w:jc w:val="right"/>
            </w:pPr>
          </w:p>
          <w:p w:rsidR="001B7D8F" w:rsidRPr="000D20D8" w:rsidRDefault="001B7D8F" w:rsidP="00712C06">
            <w:pPr>
              <w:jc w:val="right"/>
            </w:pPr>
            <w:r>
              <w:t>185099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8F" w:rsidRDefault="001B7D8F" w:rsidP="00712C06">
            <w:pPr>
              <w:jc w:val="right"/>
            </w:pPr>
          </w:p>
          <w:p w:rsidR="001B7D8F" w:rsidRPr="000D20D8" w:rsidRDefault="001B7D8F" w:rsidP="00712C06">
            <w:pPr>
              <w:jc w:val="right"/>
            </w:pPr>
            <w:r>
              <w:t>-5265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8F" w:rsidRDefault="001B7D8F" w:rsidP="00712C06">
            <w:pPr>
              <w:jc w:val="right"/>
            </w:pPr>
          </w:p>
          <w:p w:rsidR="001B7D8F" w:rsidRPr="000D20D8" w:rsidRDefault="001B7D8F" w:rsidP="00712C06">
            <w:pPr>
              <w:jc w:val="right"/>
            </w:pPr>
            <w:r>
              <w:t>97,2</w:t>
            </w:r>
          </w:p>
        </w:tc>
      </w:tr>
      <w:tr w:rsidR="001B7D8F" w:rsidRPr="000D20D8" w:rsidTr="008466D4">
        <w:trPr>
          <w:trHeight w:val="446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D8F" w:rsidRPr="000D20D8" w:rsidRDefault="001B7D8F" w:rsidP="00712C06">
            <w:r w:rsidRPr="000D20D8">
              <w:t>безвозмездные поступления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8F" w:rsidRPr="000D20D8" w:rsidRDefault="001B7D8F" w:rsidP="00712C06">
            <w:pPr>
              <w:jc w:val="right"/>
            </w:pPr>
            <w:r>
              <w:t>1235655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8F" w:rsidRPr="000D20D8" w:rsidRDefault="001B7D8F" w:rsidP="00712C06">
            <w:pPr>
              <w:jc w:val="right"/>
            </w:pPr>
            <w:r>
              <w:t>1158257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8F" w:rsidRPr="000D20D8" w:rsidRDefault="001B7D8F" w:rsidP="00712C06">
            <w:pPr>
              <w:ind w:left="-108"/>
              <w:jc w:val="right"/>
            </w:pPr>
            <w:r>
              <w:t>-77398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8F" w:rsidRPr="000D20D8" w:rsidRDefault="001B7D8F" w:rsidP="00712C06">
            <w:pPr>
              <w:jc w:val="right"/>
            </w:pPr>
            <w:r>
              <w:t>93,7</w:t>
            </w:r>
          </w:p>
        </w:tc>
      </w:tr>
      <w:tr w:rsidR="001B7D8F" w:rsidRPr="000D20D8" w:rsidTr="008466D4">
        <w:trPr>
          <w:trHeight w:val="315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D8F" w:rsidRPr="000D20D8" w:rsidRDefault="001B7D8F" w:rsidP="00712C06">
            <w:r w:rsidRPr="000D20D8">
              <w:t>Расходы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8F" w:rsidRPr="000D20D8" w:rsidRDefault="001B7D8F" w:rsidP="00712C06">
            <w:pPr>
              <w:jc w:val="right"/>
            </w:pPr>
            <w:r>
              <w:t>1450454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8F" w:rsidRPr="000D20D8" w:rsidRDefault="001B7D8F" w:rsidP="00712C06">
            <w:pPr>
              <w:jc w:val="right"/>
            </w:pPr>
            <w:r>
              <w:t>1361853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8F" w:rsidRPr="000D20D8" w:rsidRDefault="001B7D8F" w:rsidP="00712C06">
            <w:pPr>
              <w:ind w:left="-108"/>
              <w:jc w:val="right"/>
            </w:pPr>
            <w:r>
              <w:t>-88601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8F" w:rsidRPr="000D20D8" w:rsidRDefault="001B7D8F" w:rsidP="00712C06">
            <w:pPr>
              <w:jc w:val="right"/>
            </w:pPr>
            <w:r>
              <w:t>93,9</w:t>
            </w:r>
          </w:p>
        </w:tc>
      </w:tr>
      <w:tr w:rsidR="001B7D8F" w:rsidRPr="000D20D8" w:rsidTr="008466D4">
        <w:trPr>
          <w:trHeight w:val="315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D8F" w:rsidRPr="00742FC9" w:rsidRDefault="001B7D8F" w:rsidP="00712C06">
            <w:r w:rsidRPr="000D20D8">
              <w:t xml:space="preserve">Дефицит (-); </w:t>
            </w:r>
          </w:p>
          <w:p w:rsidR="001B7D8F" w:rsidRPr="000D20D8" w:rsidRDefault="001B7D8F" w:rsidP="00712C06">
            <w:r w:rsidRPr="000D20D8">
              <w:t>профицит (+)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8F" w:rsidRDefault="001B7D8F" w:rsidP="00712C06">
            <w:pPr>
              <w:jc w:val="right"/>
            </w:pPr>
          </w:p>
          <w:p w:rsidR="001B7D8F" w:rsidRPr="000D20D8" w:rsidRDefault="001B7D8F" w:rsidP="00712C06">
            <w:pPr>
              <w:jc w:val="right"/>
            </w:pPr>
            <w:r>
              <w:t>-24436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8F" w:rsidRDefault="001B7D8F" w:rsidP="00712C06">
            <w:pPr>
              <w:jc w:val="right"/>
            </w:pPr>
          </w:p>
          <w:p w:rsidR="001B7D8F" w:rsidRPr="000D20D8" w:rsidRDefault="001B7D8F" w:rsidP="00712C06">
            <w:pPr>
              <w:jc w:val="right"/>
            </w:pPr>
            <w:r>
              <w:t>-18497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8F" w:rsidRDefault="001B7D8F" w:rsidP="00712C06">
            <w:pPr>
              <w:ind w:left="-108"/>
              <w:jc w:val="right"/>
            </w:pPr>
          </w:p>
          <w:p w:rsidR="001B7D8F" w:rsidRPr="000D20D8" w:rsidRDefault="001B7D8F" w:rsidP="00712C06">
            <w:pPr>
              <w:ind w:left="-108"/>
              <w:jc w:val="right"/>
            </w:pPr>
            <w:r>
              <w:t>-5939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7D8F" w:rsidRDefault="001B7D8F" w:rsidP="00712C06">
            <w:pPr>
              <w:jc w:val="right"/>
            </w:pPr>
          </w:p>
          <w:p w:rsidR="001B7D8F" w:rsidRPr="000D20D8" w:rsidRDefault="001B7D8F" w:rsidP="00712C06">
            <w:pPr>
              <w:jc w:val="right"/>
            </w:pPr>
            <w:r>
              <w:t>75,7</w:t>
            </w:r>
          </w:p>
        </w:tc>
      </w:tr>
    </w:tbl>
    <w:p w:rsidR="001B7D8F" w:rsidRDefault="001B7D8F" w:rsidP="008466D4">
      <w:pPr>
        <w:ind w:firstLine="900"/>
        <w:jc w:val="both"/>
        <w:rPr>
          <w:sz w:val="28"/>
          <w:szCs w:val="28"/>
        </w:rPr>
      </w:pPr>
    </w:p>
    <w:p w:rsidR="001B7D8F" w:rsidRDefault="001B7D8F" w:rsidP="008466D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D20D8">
        <w:rPr>
          <w:sz w:val="28"/>
          <w:szCs w:val="28"/>
        </w:rPr>
        <w:t xml:space="preserve">оходы </w:t>
      </w:r>
      <w:r>
        <w:rPr>
          <w:sz w:val="28"/>
          <w:szCs w:val="28"/>
        </w:rPr>
        <w:t>на 2013 год запланированы п</w:t>
      </w:r>
      <w:r w:rsidRPr="000D20D8">
        <w:rPr>
          <w:sz w:val="28"/>
          <w:szCs w:val="28"/>
        </w:rPr>
        <w:t xml:space="preserve">роектом </w:t>
      </w:r>
      <w:r>
        <w:rPr>
          <w:sz w:val="28"/>
          <w:szCs w:val="28"/>
        </w:rPr>
        <w:t xml:space="preserve">бюджета </w:t>
      </w:r>
      <w:r w:rsidRPr="000D20D8">
        <w:rPr>
          <w:sz w:val="28"/>
          <w:szCs w:val="28"/>
        </w:rPr>
        <w:t>в</w:t>
      </w:r>
      <w:r>
        <w:rPr>
          <w:sz w:val="28"/>
          <w:szCs w:val="28"/>
        </w:rPr>
        <w:t xml:space="preserve"> сумме              1343356 тыс.</w:t>
      </w:r>
      <w:r w:rsidRPr="000D20D8">
        <w:rPr>
          <w:sz w:val="28"/>
          <w:szCs w:val="28"/>
        </w:rPr>
        <w:t xml:space="preserve"> рублей,</w:t>
      </w:r>
      <w:r>
        <w:rPr>
          <w:sz w:val="28"/>
          <w:szCs w:val="28"/>
        </w:rPr>
        <w:t xml:space="preserve"> что на 82662 тыс. руб. меньше ожидаемого исполнения 2012 года, и обусловлено уменьшением объема межбюджетных трансфертов от бюджетов других уровней бюджетной системы РФ. </w:t>
      </w:r>
    </w:p>
    <w:p w:rsidR="001B7D8F" w:rsidRDefault="001B7D8F" w:rsidP="008466D4">
      <w:pPr>
        <w:tabs>
          <w:tab w:val="num" w:pos="0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Соответственно и </w:t>
      </w:r>
      <w:r w:rsidRPr="00642675">
        <w:rPr>
          <w:color w:val="000000"/>
          <w:sz w:val="28"/>
          <w:szCs w:val="28"/>
        </w:rPr>
        <w:t>расходы бюджета</w:t>
      </w:r>
      <w:r w:rsidRPr="004427F9">
        <w:rPr>
          <w:color w:val="000000"/>
          <w:sz w:val="28"/>
          <w:szCs w:val="28"/>
        </w:rPr>
        <w:t xml:space="preserve"> на 201</w:t>
      </w:r>
      <w:r>
        <w:rPr>
          <w:color w:val="000000"/>
          <w:sz w:val="28"/>
          <w:szCs w:val="28"/>
        </w:rPr>
        <w:t>3</w:t>
      </w:r>
      <w:r w:rsidRPr="004427F9">
        <w:rPr>
          <w:color w:val="000000"/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t xml:space="preserve">планируются </w:t>
      </w:r>
      <w:r w:rsidRPr="00D37198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                     88601 </w:t>
      </w:r>
      <w:r w:rsidRPr="00D37198">
        <w:rPr>
          <w:color w:val="000000"/>
          <w:sz w:val="28"/>
          <w:szCs w:val="28"/>
        </w:rPr>
        <w:t xml:space="preserve">тыс. рублей </w:t>
      </w:r>
      <w:r>
        <w:rPr>
          <w:color w:val="000000"/>
          <w:sz w:val="28"/>
          <w:szCs w:val="28"/>
        </w:rPr>
        <w:t>меньше</w:t>
      </w:r>
      <w:r w:rsidRPr="00D37198">
        <w:rPr>
          <w:color w:val="000000"/>
          <w:sz w:val="28"/>
          <w:szCs w:val="28"/>
        </w:rPr>
        <w:t xml:space="preserve"> ожидаемых расходов 201</w:t>
      </w:r>
      <w:r>
        <w:rPr>
          <w:color w:val="000000"/>
          <w:sz w:val="28"/>
          <w:szCs w:val="28"/>
        </w:rPr>
        <w:t>2</w:t>
      </w:r>
      <w:r w:rsidRPr="00D37198">
        <w:rPr>
          <w:color w:val="000000"/>
          <w:sz w:val="28"/>
          <w:szCs w:val="28"/>
        </w:rPr>
        <w:t xml:space="preserve"> года </w:t>
      </w:r>
      <w:r w:rsidRPr="004427F9">
        <w:rPr>
          <w:color w:val="000000"/>
          <w:sz w:val="28"/>
          <w:szCs w:val="28"/>
        </w:rPr>
        <w:t xml:space="preserve">и </w:t>
      </w:r>
      <w:r w:rsidRPr="00D37198">
        <w:rPr>
          <w:color w:val="000000"/>
          <w:sz w:val="28"/>
          <w:szCs w:val="28"/>
        </w:rPr>
        <w:t xml:space="preserve">составят </w:t>
      </w:r>
      <w:r>
        <w:rPr>
          <w:color w:val="000000"/>
          <w:sz w:val="28"/>
          <w:szCs w:val="28"/>
        </w:rPr>
        <w:t xml:space="preserve">   1361853 ты</w:t>
      </w:r>
      <w:r w:rsidRPr="00D37198">
        <w:rPr>
          <w:color w:val="000000"/>
          <w:sz w:val="28"/>
          <w:szCs w:val="28"/>
        </w:rPr>
        <w:t>с. рублей.</w:t>
      </w:r>
    </w:p>
    <w:p w:rsidR="001B7D8F" w:rsidRDefault="001B7D8F" w:rsidP="008466D4">
      <w:pPr>
        <w:tabs>
          <w:tab w:val="num" w:pos="0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D37198">
        <w:rPr>
          <w:color w:val="000000"/>
          <w:sz w:val="28"/>
          <w:szCs w:val="28"/>
        </w:rPr>
        <w:t xml:space="preserve">Дефицит </w:t>
      </w:r>
      <w:r w:rsidRPr="004427F9">
        <w:rPr>
          <w:color w:val="000000"/>
          <w:sz w:val="28"/>
          <w:szCs w:val="28"/>
        </w:rPr>
        <w:t>бюджета на 201</w:t>
      </w:r>
      <w:r>
        <w:rPr>
          <w:color w:val="000000"/>
          <w:sz w:val="28"/>
          <w:szCs w:val="28"/>
        </w:rPr>
        <w:t>3</w:t>
      </w:r>
      <w:r w:rsidRPr="004427F9">
        <w:rPr>
          <w:color w:val="000000"/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t xml:space="preserve">предлагается установить </w:t>
      </w:r>
      <w:r w:rsidRPr="004427F9">
        <w:rPr>
          <w:color w:val="000000"/>
          <w:sz w:val="28"/>
          <w:szCs w:val="28"/>
        </w:rPr>
        <w:t>в сумме </w:t>
      </w:r>
      <w:r>
        <w:rPr>
          <w:color w:val="000000"/>
          <w:sz w:val="28"/>
          <w:szCs w:val="28"/>
        </w:rPr>
        <w:t xml:space="preserve">                    18497 </w:t>
      </w:r>
      <w:r>
        <w:rPr>
          <w:sz w:val="28"/>
          <w:szCs w:val="28"/>
        </w:rPr>
        <w:t>тыс. рублей</w:t>
      </w:r>
      <w:r w:rsidRPr="00E05365">
        <w:rPr>
          <w:sz w:val="28"/>
          <w:szCs w:val="28"/>
        </w:rPr>
        <w:t xml:space="preserve"> </w:t>
      </w:r>
      <w:r w:rsidRPr="001C7A20">
        <w:rPr>
          <w:color w:val="000000"/>
          <w:sz w:val="28"/>
          <w:szCs w:val="28"/>
        </w:rPr>
        <w:t xml:space="preserve">или </w:t>
      </w:r>
      <w:r>
        <w:rPr>
          <w:color w:val="000000"/>
          <w:sz w:val="28"/>
          <w:szCs w:val="28"/>
        </w:rPr>
        <w:t>10</w:t>
      </w:r>
      <w:r w:rsidRPr="001C7A20">
        <w:rPr>
          <w:color w:val="000000"/>
          <w:sz w:val="28"/>
          <w:szCs w:val="28"/>
        </w:rPr>
        <w:t xml:space="preserve">% </w:t>
      </w:r>
      <w:r>
        <w:rPr>
          <w:color w:val="000000"/>
          <w:sz w:val="28"/>
          <w:szCs w:val="28"/>
        </w:rPr>
        <w:t xml:space="preserve">от </w:t>
      </w:r>
      <w:r w:rsidRPr="004427F9">
        <w:rPr>
          <w:color w:val="000000"/>
          <w:sz w:val="28"/>
          <w:szCs w:val="28"/>
        </w:rPr>
        <w:t>планируе</w:t>
      </w:r>
      <w:r>
        <w:rPr>
          <w:color w:val="000000"/>
          <w:sz w:val="28"/>
          <w:szCs w:val="28"/>
        </w:rPr>
        <w:t>мого</w:t>
      </w:r>
      <w:r w:rsidRPr="001C7A20">
        <w:rPr>
          <w:color w:val="000000"/>
          <w:sz w:val="28"/>
          <w:szCs w:val="28"/>
        </w:rPr>
        <w:t xml:space="preserve"> годово</w:t>
      </w:r>
      <w:r>
        <w:rPr>
          <w:color w:val="000000"/>
          <w:sz w:val="28"/>
          <w:szCs w:val="28"/>
        </w:rPr>
        <w:t>го</w:t>
      </w:r>
      <w:r w:rsidRPr="001C7A20">
        <w:rPr>
          <w:color w:val="000000"/>
          <w:sz w:val="28"/>
          <w:szCs w:val="28"/>
        </w:rPr>
        <w:t xml:space="preserve"> объем</w:t>
      </w:r>
      <w:r>
        <w:rPr>
          <w:color w:val="000000"/>
          <w:sz w:val="28"/>
          <w:szCs w:val="28"/>
        </w:rPr>
        <w:t>а</w:t>
      </w:r>
      <w:r w:rsidRPr="001C7A20">
        <w:rPr>
          <w:color w:val="000000"/>
          <w:sz w:val="28"/>
          <w:szCs w:val="28"/>
        </w:rPr>
        <w:t xml:space="preserve"> доходов бюджета</w:t>
      </w:r>
      <w:r w:rsidRPr="004427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Тутаевского муниципального района </w:t>
      </w:r>
      <w:r w:rsidRPr="004427F9">
        <w:rPr>
          <w:color w:val="000000"/>
          <w:sz w:val="28"/>
          <w:szCs w:val="28"/>
        </w:rPr>
        <w:t>без учета суммы безвозмездных поступлений</w:t>
      </w:r>
      <w:r>
        <w:rPr>
          <w:color w:val="000000"/>
          <w:sz w:val="28"/>
          <w:szCs w:val="28"/>
        </w:rPr>
        <w:t xml:space="preserve">. </w:t>
      </w:r>
    </w:p>
    <w:p w:rsidR="001B7D8F" w:rsidRPr="004427F9" w:rsidRDefault="001B7D8F" w:rsidP="008466D4">
      <w:pPr>
        <w:tabs>
          <w:tab w:val="num" w:pos="0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</w:t>
      </w:r>
      <w:r w:rsidRPr="004427F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установленное </w:t>
      </w:r>
      <w:r w:rsidRPr="004427F9">
        <w:rPr>
          <w:color w:val="000000"/>
          <w:sz w:val="28"/>
          <w:szCs w:val="28"/>
        </w:rPr>
        <w:t>стать</w:t>
      </w:r>
      <w:r>
        <w:rPr>
          <w:color w:val="000000"/>
          <w:sz w:val="28"/>
          <w:szCs w:val="28"/>
        </w:rPr>
        <w:t>ей</w:t>
      </w:r>
      <w:r w:rsidRPr="004427F9">
        <w:rPr>
          <w:color w:val="000000"/>
          <w:sz w:val="28"/>
          <w:szCs w:val="28"/>
        </w:rPr>
        <w:t xml:space="preserve"> 92.1 Бюджетного кодекса РФ </w:t>
      </w:r>
      <w:r>
        <w:rPr>
          <w:color w:val="000000"/>
          <w:sz w:val="28"/>
          <w:szCs w:val="28"/>
        </w:rPr>
        <w:t xml:space="preserve">ограничение </w:t>
      </w:r>
      <w:r w:rsidRPr="004427F9">
        <w:rPr>
          <w:color w:val="000000"/>
          <w:sz w:val="28"/>
          <w:szCs w:val="28"/>
        </w:rPr>
        <w:t>верхнего предела дефицита</w:t>
      </w:r>
      <w:r>
        <w:rPr>
          <w:color w:val="000000"/>
          <w:sz w:val="28"/>
          <w:szCs w:val="28"/>
        </w:rPr>
        <w:t xml:space="preserve"> </w:t>
      </w:r>
      <w:r w:rsidRPr="004427F9">
        <w:rPr>
          <w:color w:val="000000"/>
          <w:sz w:val="28"/>
          <w:szCs w:val="28"/>
        </w:rPr>
        <w:t>(10%)</w:t>
      </w:r>
      <w:r>
        <w:rPr>
          <w:color w:val="000000"/>
          <w:sz w:val="28"/>
          <w:szCs w:val="28"/>
        </w:rPr>
        <w:t xml:space="preserve"> соблюдено</w:t>
      </w:r>
      <w:r w:rsidRPr="004427F9">
        <w:rPr>
          <w:color w:val="000000"/>
          <w:sz w:val="28"/>
          <w:szCs w:val="28"/>
        </w:rPr>
        <w:t xml:space="preserve">. </w:t>
      </w:r>
    </w:p>
    <w:p w:rsidR="001B7D8F" w:rsidRDefault="001B7D8F" w:rsidP="008466D4">
      <w:pPr>
        <w:tabs>
          <w:tab w:val="num" w:pos="0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плановыми показателями 2012 года дефицит бюджета снижается 5939 тыс. руб. </w:t>
      </w:r>
    </w:p>
    <w:p w:rsidR="001B7D8F" w:rsidRDefault="001B7D8F" w:rsidP="008466D4">
      <w:pPr>
        <w:ind w:firstLine="720"/>
        <w:jc w:val="both"/>
        <w:rPr>
          <w:sz w:val="28"/>
          <w:szCs w:val="28"/>
        </w:rPr>
      </w:pPr>
      <w:r w:rsidRPr="00745C74">
        <w:rPr>
          <w:sz w:val="28"/>
          <w:szCs w:val="28"/>
        </w:rPr>
        <w:t>В качестве источников погашения внутреннего финансирования дефицита бюджета в 201</w:t>
      </w:r>
      <w:r>
        <w:rPr>
          <w:sz w:val="28"/>
          <w:szCs w:val="28"/>
        </w:rPr>
        <w:t>3</w:t>
      </w:r>
      <w:r w:rsidRPr="00745C74">
        <w:rPr>
          <w:sz w:val="28"/>
          <w:szCs w:val="28"/>
        </w:rPr>
        <w:t xml:space="preserve"> году планируется получение кредитов от кредитных организаций в сумме  </w:t>
      </w:r>
      <w:r>
        <w:rPr>
          <w:sz w:val="28"/>
          <w:szCs w:val="28"/>
        </w:rPr>
        <w:t xml:space="preserve">48496,9 </w:t>
      </w:r>
      <w:r w:rsidRPr="00745C74">
        <w:rPr>
          <w:sz w:val="28"/>
          <w:szCs w:val="28"/>
        </w:rPr>
        <w:t>тыс. рублей . Сумма погашенных в 201</w:t>
      </w:r>
      <w:r>
        <w:rPr>
          <w:sz w:val="28"/>
          <w:szCs w:val="28"/>
        </w:rPr>
        <w:t>3</w:t>
      </w:r>
      <w:r w:rsidRPr="00745C74">
        <w:rPr>
          <w:sz w:val="28"/>
          <w:szCs w:val="28"/>
        </w:rPr>
        <w:t xml:space="preserve"> году кредитов кредитных организаций составит </w:t>
      </w:r>
      <w:r>
        <w:rPr>
          <w:sz w:val="28"/>
          <w:szCs w:val="28"/>
        </w:rPr>
        <w:t xml:space="preserve">30000 </w:t>
      </w:r>
      <w:r w:rsidRPr="00745C74">
        <w:rPr>
          <w:sz w:val="28"/>
          <w:szCs w:val="28"/>
        </w:rPr>
        <w:t>тыс. рублей.</w:t>
      </w:r>
    </w:p>
    <w:p w:rsidR="001B7D8F" w:rsidRDefault="001B7D8F" w:rsidP="008466D4">
      <w:pPr>
        <w:ind w:firstLine="709"/>
        <w:jc w:val="center"/>
        <w:rPr>
          <w:b/>
          <w:bCs/>
          <w:sz w:val="28"/>
          <w:szCs w:val="28"/>
        </w:rPr>
      </w:pPr>
    </w:p>
    <w:p w:rsidR="001B7D8F" w:rsidRDefault="001B7D8F" w:rsidP="008466D4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  <w:r w:rsidRPr="00EE26CA">
        <w:rPr>
          <w:b/>
          <w:bCs/>
          <w:sz w:val="28"/>
          <w:szCs w:val="28"/>
        </w:rPr>
        <w:t xml:space="preserve">Доходы бюджета </w:t>
      </w:r>
    </w:p>
    <w:p w:rsidR="001B7D8F" w:rsidRDefault="001B7D8F" w:rsidP="008466D4">
      <w:pPr>
        <w:ind w:firstLine="709"/>
        <w:jc w:val="center"/>
        <w:rPr>
          <w:b/>
          <w:bCs/>
          <w:sz w:val="28"/>
          <w:szCs w:val="28"/>
        </w:rPr>
      </w:pPr>
    </w:p>
    <w:p w:rsidR="001B7D8F" w:rsidRDefault="001B7D8F" w:rsidP="008466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представленным проектом бюджета доходы на 2013 год предусмотрены в сумме 1343356 тыс. рублей, что составит 94,2% к плановым назначениям 2012 года.</w:t>
      </w:r>
    </w:p>
    <w:p w:rsidR="001B7D8F" w:rsidRDefault="001B7D8F" w:rsidP="008466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Потери доходов бюджета сложились за счет значительного уменьшения,  безвозмездных поступлений от других бюджетов бюджетной системы Российской Федерации.</w:t>
      </w:r>
    </w:p>
    <w:p w:rsidR="001B7D8F" w:rsidRDefault="001B7D8F" w:rsidP="008466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Налоговые и неналоговые доходы предложены в сумме                                          185099 тыс. рублей (13,8 % в структуре доходов), безвозмездные поступления - 1158257тыс. рублей (86,2%). </w:t>
      </w:r>
    </w:p>
    <w:p w:rsidR="001B7D8F" w:rsidRDefault="001B7D8F" w:rsidP="008466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Структура доходной части бюджета ТМР на 2013 год в сравнении                  с 2011 годом представлена в следующей таблице:</w:t>
      </w:r>
    </w:p>
    <w:p w:rsidR="001B7D8F" w:rsidRPr="00E035D9" w:rsidRDefault="001B7D8F" w:rsidP="008466D4">
      <w:pPr>
        <w:ind w:firstLine="720"/>
        <w:jc w:val="center"/>
      </w:pPr>
      <w:r>
        <w:t xml:space="preserve">                                                                                                                                                         </w:t>
      </w:r>
      <w:r w:rsidRPr="00E035D9"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9"/>
        <w:gridCol w:w="1597"/>
        <w:gridCol w:w="886"/>
        <w:gridCol w:w="1951"/>
        <w:gridCol w:w="886"/>
        <w:gridCol w:w="1597"/>
        <w:gridCol w:w="1057"/>
      </w:tblGrid>
      <w:tr w:rsidR="001B7D8F" w:rsidRPr="002D11B2" w:rsidTr="008466D4">
        <w:trPr>
          <w:trHeight w:val="297"/>
        </w:trPr>
        <w:tc>
          <w:tcPr>
            <w:tcW w:w="835" w:type="pct"/>
            <w:vMerge w:val="restart"/>
            <w:vAlign w:val="center"/>
          </w:tcPr>
          <w:p w:rsidR="001B7D8F" w:rsidRPr="00496817" w:rsidRDefault="001B7D8F" w:rsidP="00712C06">
            <w:pPr>
              <w:jc w:val="center"/>
              <w:rPr>
                <w:sz w:val="18"/>
                <w:szCs w:val="18"/>
              </w:rPr>
            </w:pPr>
            <w:r w:rsidRPr="00496817">
              <w:rPr>
                <w:sz w:val="18"/>
                <w:szCs w:val="18"/>
              </w:rPr>
              <w:t>Показатели</w:t>
            </w:r>
          </w:p>
        </w:tc>
        <w:tc>
          <w:tcPr>
            <w:tcW w:w="1297" w:type="pct"/>
            <w:gridSpan w:val="2"/>
            <w:vAlign w:val="center"/>
          </w:tcPr>
          <w:p w:rsidR="001B7D8F" w:rsidRPr="00496817" w:rsidRDefault="001B7D8F" w:rsidP="00712C06">
            <w:pPr>
              <w:jc w:val="center"/>
              <w:rPr>
                <w:sz w:val="18"/>
                <w:szCs w:val="18"/>
              </w:rPr>
            </w:pPr>
            <w:r w:rsidRPr="00496817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1</w:t>
            </w:r>
            <w:r w:rsidRPr="0049681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82" w:type="pct"/>
            <w:gridSpan w:val="2"/>
            <w:vAlign w:val="center"/>
          </w:tcPr>
          <w:p w:rsidR="001B7D8F" w:rsidRPr="00496817" w:rsidRDefault="001B7D8F" w:rsidP="00712C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 год</w:t>
            </w:r>
          </w:p>
        </w:tc>
        <w:tc>
          <w:tcPr>
            <w:tcW w:w="1387" w:type="pct"/>
            <w:gridSpan w:val="2"/>
            <w:vAlign w:val="center"/>
          </w:tcPr>
          <w:p w:rsidR="001B7D8F" w:rsidRPr="00496817" w:rsidRDefault="001B7D8F" w:rsidP="00712C06">
            <w:pPr>
              <w:jc w:val="center"/>
              <w:rPr>
                <w:sz w:val="18"/>
                <w:szCs w:val="18"/>
              </w:rPr>
            </w:pPr>
            <w:r w:rsidRPr="00496817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3</w:t>
            </w:r>
            <w:r w:rsidRPr="00496817">
              <w:rPr>
                <w:sz w:val="18"/>
                <w:szCs w:val="18"/>
              </w:rPr>
              <w:t xml:space="preserve"> год</w:t>
            </w:r>
          </w:p>
        </w:tc>
      </w:tr>
      <w:tr w:rsidR="001B7D8F" w:rsidRPr="002D11B2" w:rsidTr="008466D4">
        <w:trPr>
          <w:trHeight w:val="814"/>
        </w:trPr>
        <w:tc>
          <w:tcPr>
            <w:tcW w:w="835" w:type="pct"/>
            <w:vMerge/>
            <w:vAlign w:val="center"/>
          </w:tcPr>
          <w:p w:rsidR="001B7D8F" w:rsidRPr="00496817" w:rsidRDefault="001B7D8F" w:rsidP="00712C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pct"/>
            <w:vAlign w:val="center"/>
          </w:tcPr>
          <w:p w:rsidR="001B7D8F" w:rsidRPr="00496817" w:rsidRDefault="001B7D8F" w:rsidP="00712C06">
            <w:pPr>
              <w:jc w:val="center"/>
              <w:rPr>
                <w:sz w:val="18"/>
                <w:szCs w:val="18"/>
              </w:rPr>
            </w:pPr>
            <w:r w:rsidRPr="00496817">
              <w:rPr>
                <w:sz w:val="18"/>
                <w:szCs w:val="18"/>
              </w:rPr>
              <w:t>Исполнено</w:t>
            </w:r>
          </w:p>
        </w:tc>
        <w:tc>
          <w:tcPr>
            <w:tcW w:w="463" w:type="pct"/>
            <w:vAlign w:val="center"/>
          </w:tcPr>
          <w:p w:rsidR="001B7D8F" w:rsidRPr="00496817" w:rsidRDefault="001B7D8F" w:rsidP="00712C06">
            <w:pPr>
              <w:jc w:val="center"/>
              <w:rPr>
                <w:sz w:val="18"/>
                <w:szCs w:val="18"/>
              </w:rPr>
            </w:pPr>
            <w:r w:rsidRPr="00496817">
              <w:rPr>
                <w:sz w:val="18"/>
                <w:szCs w:val="18"/>
              </w:rPr>
              <w:t>Доля</w:t>
            </w:r>
          </w:p>
          <w:p w:rsidR="001B7D8F" w:rsidRPr="00496817" w:rsidRDefault="001B7D8F" w:rsidP="00712C06">
            <w:pPr>
              <w:jc w:val="center"/>
              <w:rPr>
                <w:sz w:val="18"/>
                <w:szCs w:val="18"/>
              </w:rPr>
            </w:pPr>
            <w:r w:rsidRPr="00496817">
              <w:rPr>
                <w:sz w:val="18"/>
                <w:szCs w:val="18"/>
              </w:rPr>
              <w:t>%</w:t>
            </w:r>
          </w:p>
        </w:tc>
        <w:tc>
          <w:tcPr>
            <w:tcW w:w="1019" w:type="pct"/>
          </w:tcPr>
          <w:p w:rsidR="001B7D8F" w:rsidRDefault="001B7D8F" w:rsidP="00712C06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Уточненный план </w:t>
            </w:r>
          </w:p>
          <w:p w:rsidR="001B7D8F" w:rsidRPr="00496817" w:rsidRDefault="001B7D8F" w:rsidP="00712C06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1B7D8F" w:rsidRPr="00496817" w:rsidRDefault="001B7D8F" w:rsidP="00712C0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96817">
              <w:rPr>
                <w:sz w:val="18"/>
                <w:szCs w:val="18"/>
              </w:rPr>
              <w:t>Доля</w:t>
            </w:r>
          </w:p>
          <w:p w:rsidR="001B7D8F" w:rsidRPr="00496817" w:rsidRDefault="001B7D8F" w:rsidP="00712C0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96817">
              <w:rPr>
                <w:sz w:val="18"/>
                <w:szCs w:val="18"/>
              </w:rPr>
              <w:t>%</w:t>
            </w:r>
          </w:p>
        </w:tc>
        <w:tc>
          <w:tcPr>
            <w:tcW w:w="834" w:type="pct"/>
            <w:vAlign w:val="center"/>
          </w:tcPr>
          <w:p w:rsidR="001B7D8F" w:rsidRPr="00496817" w:rsidRDefault="001B7D8F" w:rsidP="00712C06">
            <w:pPr>
              <w:jc w:val="center"/>
              <w:rPr>
                <w:sz w:val="18"/>
                <w:szCs w:val="18"/>
              </w:rPr>
            </w:pPr>
            <w:r w:rsidRPr="00496817">
              <w:rPr>
                <w:sz w:val="18"/>
                <w:szCs w:val="18"/>
              </w:rPr>
              <w:t>Проект</w:t>
            </w:r>
          </w:p>
        </w:tc>
        <w:tc>
          <w:tcPr>
            <w:tcW w:w="553" w:type="pct"/>
            <w:vAlign w:val="center"/>
          </w:tcPr>
          <w:p w:rsidR="001B7D8F" w:rsidRPr="00496817" w:rsidRDefault="001B7D8F" w:rsidP="00712C06">
            <w:pPr>
              <w:jc w:val="center"/>
              <w:rPr>
                <w:sz w:val="18"/>
                <w:szCs w:val="18"/>
              </w:rPr>
            </w:pPr>
            <w:r w:rsidRPr="00496817">
              <w:rPr>
                <w:sz w:val="18"/>
                <w:szCs w:val="18"/>
              </w:rPr>
              <w:t>Доля</w:t>
            </w:r>
          </w:p>
          <w:p w:rsidR="001B7D8F" w:rsidRPr="00496817" w:rsidRDefault="001B7D8F" w:rsidP="00712C06">
            <w:pPr>
              <w:jc w:val="center"/>
              <w:rPr>
                <w:sz w:val="18"/>
                <w:szCs w:val="18"/>
              </w:rPr>
            </w:pPr>
            <w:r w:rsidRPr="00496817">
              <w:rPr>
                <w:sz w:val="18"/>
                <w:szCs w:val="18"/>
              </w:rPr>
              <w:t>%</w:t>
            </w:r>
          </w:p>
        </w:tc>
      </w:tr>
      <w:tr w:rsidR="001B7D8F" w:rsidRPr="002D11B2" w:rsidTr="008466D4">
        <w:trPr>
          <w:trHeight w:val="316"/>
        </w:trPr>
        <w:tc>
          <w:tcPr>
            <w:tcW w:w="835" w:type="pct"/>
          </w:tcPr>
          <w:p w:rsidR="001B7D8F" w:rsidRPr="00496817" w:rsidRDefault="001B7D8F" w:rsidP="00712C06">
            <w:pPr>
              <w:spacing w:after="120"/>
              <w:ind w:right="-108"/>
              <w:rPr>
                <w:sz w:val="18"/>
                <w:szCs w:val="18"/>
              </w:rPr>
            </w:pPr>
            <w:r w:rsidRPr="00496817">
              <w:rPr>
                <w:sz w:val="18"/>
                <w:szCs w:val="18"/>
              </w:rPr>
              <w:t>Налоговые</w:t>
            </w:r>
          </w:p>
        </w:tc>
        <w:tc>
          <w:tcPr>
            <w:tcW w:w="834" w:type="pct"/>
          </w:tcPr>
          <w:p w:rsidR="001B7D8F" w:rsidRPr="00496817" w:rsidRDefault="001B7D8F" w:rsidP="00712C06">
            <w:pPr>
              <w:spacing w:after="120"/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193934</w:t>
            </w:r>
          </w:p>
        </w:tc>
        <w:tc>
          <w:tcPr>
            <w:tcW w:w="463" w:type="pct"/>
          </w:tcPr>
          <w:p w:rsidR="001B7D8F" w:rsidRPr="00496817" w:rsidRDefault="001B7D8F" w:rsidP="00712C06">
            <w:pPr>
              <w:spacing w:after="120"/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</w:tc>
        <w:tc>
          <w:tcPr>
            <w:tcW w:w="1019" w:type="pct"/>
          </w:tcPr>
          <w:p w:rsidR="001B7D8F" w:rsidRPr="00496817" w:rsidRDefault="001B7D8F" w:rsidP="00712C06">
            <w:pPr>
              <w:spacing w:after="120"/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108460</w:t>
            </w:r>
          </w:p>
        </w:tc>
        <w:tc>
          <w:tcPr>
            <w:tcW w:w="463" w:type="pct"/>
          </w:tcPr>
          <w:p w:rsidR="001B7D8F" w:rsidRPr="00496817" w:rsidRDefault="001B7D8F" w:rsidP="00712C06">
            <w:pPr>
              <w:spacing w:after="120"/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834" w:type="pct"/>
          </w:tcPr>
          <w:p w:rsidR="001B7D8F" w:rsidRPr="00496817" w:rsidRDefault="001B7D8F" w:rsidP="00712C06">
            <w:pPr>
              <w:spacing w:after="120"/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126615</w:t>
            </w:r>
          </w:p>
        </w:tc>
        <w:tc>
          <w:tcPr>
            <w:tcW w:w="553" w:type="pct"/>
          </w:tcPr>
          <w:p w:rsidR="001B7D8F" w:rsidRPr="00496817" w:rsidRDefault="001B7D8F" w:rsidP="00712C06">
            <w:pPr>
              <w:spacing w:after="120"/>
              <w:ind w:left="-11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</w:tr>
      <w:tr w:rsidR="001B7D8F" w:rsidRPr="002D11B2" w:rsidTr="008466D4">
        <w:trPr>
          <w:trHeight w:val="191"/>
        </w:trPr>
        <w:tc>
          <w:tcPr>
            <w:tcW w:w="835" w:type="pct"/>
          </w:tcPr>
          <w:p w:rsidR="001B7D8F" w:rsidRPr="00496817" w:rsidRDefault="001B7D8F" w:rsidP="00712C06">
            <w:pPr>
              <w:spacing w:after="120"/>
              <w:ind w:right="-108"/>
              <w:rPr>
                <w:sz w:val="18"/>
                <w:szCs w:val="18"/>
              </w:rPr>
            </w:pPr>
            <w:r w:rsidRPr="00496817">
              <w:rPr>
                <w:sz w:val="18"/>
                <w:szCs w:val="18"/>
              </w:rPr>
              <w:t xml:space="preserve">Неналоговые </w:t>
            </w:r>
          </w:p>
        </w:tc>
        <w:tc>
          <w:tcPr>
            <w:tcW w:w="834" w:type="pct"/>
          </w:tcPr>
          <w:p w:rsidR="001B7D8F" w:rsidRPr="00496817" w:rsidRDefault="001B7D8F" w:rsidP="00712C06">
            <w:pPr>
              <w:spacing w:after="120"/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25895</w:t>
            </w:r>
          </w:p>
        </w:tc>
        <w:tc>
          <w:tcPr>
            <w:tcW w:w="463" w:type="pct"/>
          </w:tcPr>
          <w:p w:rsidR="001B7D8F" w:rsidRPr="00496817" w:rsidRDefault="001B7D8F" w:rsidP="00712C06">
            <w:pPr>
              <w:spacing w:after="120"/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19" w:type="pct"/>
          </w:tcPr>
          <w:p w:rsidR="001B7D8F" w:rsidRPr="00496817" w:rsidRDefault="001B7D8F" w:rsidP="00712C06">
            <w:pPr>
              <w:spacing w:after="120" w:line="360" w:lineRule="auto"/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81904</w:t>
            </w:r>
          </w:p>
        </w:tc>
        <w:tc>
          <w:tcPr>
            <w:tcW w:w="463" w:type="pct"/>
          </w:tcPr>
          <w:p w:rsidR="001B7D8F" w:rsidRPr="00496817" w:rsidRDefault="001B7D8F" w:rsidP="00712C06">
            <w:pPr>
              <w:spacing w:after="120" w:line="360" w:lineRule="auto"/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</w:t>
            </w:r>
          </w:p>
        </w:tc>
        <w:tc>
          <w:tcPr>
            <w:tcW w:w="834" w:type="pct"/>
          </w:tcPr>
          <w:p w:rsidR="001B7D8F" w:rsidRPr="00496817" w:rsidRDefault="001B7D8F" w:rsidP="00712C06">
            <w:pPr>
              <w:spacing w:after="120"/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62344</w:t>
            </w:r>
          </w:p>
        </w:tc>
        <w:tc>
          <w:tcPr>
            <w:tcW w:w="553" w:type="pct"/>
          </w:tcPr>
          <w:p w:rsidR="001B7D8F" w:rsidRPr="00496817" w:rsidRDefault="001B7D8F" w:rsidP="00712C06">
            <w:pPr>
              <w:spacing w:after="120"/>
              <w:ind w:left="-11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</w:tr>
      <w:tr w:rsidR="001B7D8F" w:rsidRPr="002D11B2" w:rsidTr="008466D4">
        <w:tc>
          <w:tcPr>
            <w:tcW w:w="835" w:type="pct"/>
          </w:tcPr>
          <w:p w:rsidR="001B7D8F" w:rsidRPr="00496817" w:rsidRDefault="001B7D8F" w:rsidP="00712C06">
            <w:pPr>
              <w:spacing w:after="120"/>
              <w:ind w:right="-108"/>
              <w:rPr>
                <w:sz w:val="18"/>
                <w:szCs w:val="18"/>
              </w:rPr>
            </w:pPr>
            <w:r w:rsidRPr="00496817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34" w:type="pct"/>
          </w:tcPr>
          <w:p w:rsidR="001B7D8F" w:rsidRPr="00496817" w:rsidRDefault="001B7D8F" w:rsidP="00712C06">
            <w:pPr>
              <w:spacing w:after="120"/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1122179</w:t>
            </w:r>
          </w:p>
        </w:tc>
        <w:tc>
          <w:tcPr>
            <w:tcW w:w="463" w:type="pct"/>
          </w:tcPr>
          <w:p w:rsidR="001B7D8F" w:rsidRPr="00496817" w:rsidRDefault="001B7D8F" w:rsidP="00712C06">
            <w:pPr>
              <w:spacing w:after="120"/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83,6</w:t>
            </w:r>
          </w:p>
        </w:tc>
        <w:tc>
          <w:tcPr>
            <w:tcW w:w="1019" w:type="pct"/>
          </w:tcPr>
          <w:p w:rsidR="001B7D8F" w:rsidRPr="00496817" w:rsidRDefault="001B7D8F" w:rsidP="00712C06">
            <w:pPr>
              <w:spacing w:after="120"/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1235655</w:t>
            </w:r>
          </w:p>
        </w:tc>
        <w:tc>
          <w:tcPr>
            <w:tcW w:w="463" w:type="pct"/>
          </w:tcPr>
          <w:p w:rsidR="001B7D8F" w:rsidRPr="00496817" w:rsidRDefault="001B7D8F" w:rsidP="00712C06">
            <w:pPr>
              <w:spacing w:after="120"/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  <w:tc>
          <w:tcPr>
            <w:tcW w:w="834" w:type="pct"/>
          </w:tcPr>
          <w:p w:rsidR="001B7D8F" w:rsidRPr="00496817" w:rsidRDefault="001B7D8F" w:rsidP="00712C06">
            <w:pPr>
              <w:spacing w:after="120"/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1158257</w:t>
            </w:r>
          </w:p>
        </w:tc>
        <w:tc>
          <w:tcPr>
            <w:tcW w:w="553" w:type="pct"/>
          </w:tcPr>
          <w:p w:rsidR="001B7D8F" w:rsidRPr="00496817" w:rsidRDefault="001B7D8F" w:rsidP="00712C06">
            <w:pPr>
              <w:spacing w:after="120"/>
              <w:ind w:left="-11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86,2</w:t>
            </w:r>
          </w:p>
        </w:tc>
      </w:tr>
      <w:tr w:rsidR="001B7D8F" w:rsidRPr="002D11B2" w:rsidTr="008466D4">
        <w:trPr>
          <w:trHeight w:val="181"/>
        </w:trPr>
        <w:tc>
          <w:tcPr>
            <w:tcW w:w="835" w:type="pct"/>
          </w:tcPr>
          <w:p w:rsidR="001B7D8F" w:rsidRPr="00496817" w:rsidRDefault="001B7D8F" w:rsidP="00712C06">
            <w:pPr>
              <w:spacing w:after="120"/>
              <w:ind w:right="-108"/>
              <w:rPr>
                <w:sz w:val="18"/>
                <w:szCs w:val="18"/>
              </w:rPr>
            </w:pPr>
            <w:r w:rsidRPr="00496817">
              <w:rPr>
                <w:sz w:val="18"/>
                <w:szCs w:val="18"/>
              </w:rPr>
              <w:t>Доходы всего</w:t>
            </w:r>
          </w:p>
        </w:tc>
        <w:tc>
          <w:tcPr>
            <w:tcW w:w="834" w:type="pct"/>
          </w:tcPr>
          <w:p w:rsidR="001B7D8F" w:rsidRPr="00496817" w:rsidRDefault="001B7D8F" w:rsidP="00712C06">
            <w:pPr>
              <w:spacing w:after="120"/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1341937</w:t>
            </w:r>
          </w:p>
        </w:tc>
        <w:tc>
          <w:tcPr>
            <w:tcW w:w="463" w:type="pct"/>
          </w:tcPr>
          <w:p w:rsidR="001B7D8F" w:rsidRPr="00496817" w:rsidRDefault="001B7D8F" w:rsidP="00712C06">
            <w:pPr>
              <w:spacing w:after="120"/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19" w:type="pct"/>
          </w:tcPr>
          <w:p w:rsidR="001B7D8F" w:rsidRPr="00496817" w:rsidRDefault="001B7D8F" w:rsidP="00712C06">
            <w:pPr>
              <w:spacing w:after="120"/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1426019</w:t>
            </w:r>
          </w:p>
        </w:tc>
        <w:tc>
          <w:tcPr>
            <w:tcW w:w="463" w:type="pct"/>
          </w:tcPr>
          <w:p w:rsidR="001B7D8F" w:rsidRPr="00496817" w:rsidRDefault="001B7D8F" w:rsidP="00712C06">
            <w:pPr>
              <w:spacing w:after="120"/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34" w:type="pct"/>
          </w:tcPr>
          <w:p w:rsidR="001B7D8F" w:rsidRPr="00496817" w:rsidRDefault="001B7D8F" w:rsidP="00712C06">
            <w:pPr>
              <w:spacing w:after="120"/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1343356</w:t>
            </w:r>
          </w:p>
        </w:tc>
        <w:tc>
          <w:tcPr>
            <w:tcW w:w="553" w:type="pct"/>
          </w:tcPr>
          <w:p w:rsidR="001B7D8F" w:rsidRPr="00496817" w:rsidRDefault="001B7D8F" w:rsidP="00712C06">
            <w:pPr>
              <w:spacing w:after="120"/>
              <w:ind w:left="-11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1B7D8F" w:rsidRDefault="001B7D8F" w:rsidP="008466D4">
      <w:pPr>
        <w:ind w:firstLine="708"/>
        <w:jc w:val="both"/>
        <w:rPr>
          <w:sz w:val="28"/>
          <w:szCs w:val="28"/>
        </w:rPr>
      </w:pPr>
    </w:p>
    <w:p w:rsidR="001B7D8F" w:rsidRDefault="001B7D8F" w:rsidP="008466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2013 год по сравнению с 2011</w:t>
      </w:r>
      <w:r w:rsidRPr="00C42519">
        <w:rPr>
          <w:sz w:val="28"/>
          <w:szCs w:val="28"/>
        </w:rPr>
        <w:t xml:space="preserve"> годом дол</w:t>
      </w:r>
      <w:r>
        <w:rPr>
          <w:sz w:val="28"/>
          <w:szCs w:val="28"/>
        </w:rPr>
        <w:t>я</w:t>
      </w:r>
      <w:r w:rsidRPr="00C42519">
        <w:rPr>
          <w:sz w:val="28"/>
          <w:szCs w:val="28"/>
        </w:rPr>
        <w:t xml:space="preserve"> налоговы</w:t>
      </w:r>
      <w:r>
        <w:rPr>
          <w:sz w:val="28"/>
          <w:szCs w:val="28"/>
        </w:rPr>
        <w:t xml:space="preserve">х  </w:t>
      </w:r>
      <w:r w:rsidRPr="00C42519">
        <w:rPr>
          <w:sz w:val="28"/>
          <w:szCs w:val="28"/>
        </w:rPr>
        <w:t>доход</w:t>
      </w:r>
      <w:r>
        <w:rPr>
          <w:sz w:val="28"/>
          <w:szCs w:val="28"/>
        </w:rPr>
        <w:t>ов</w:t>
      </w:r>
      <w:r w:rsidRPr="00C425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общем объеме доходов снизилась с 14,4% до 9,4%, доля неналоговых доходов увеличилась с 2,0% до 4,6%, доля безвозмездных поступлений увеличилась с 83,6% до 86,2%  в структуре доходов района.</w:t>
      </w:r>
    </w:p>
    <w:p w:rsidR="001B7D8F" w:rsidRDefault="001B7D8F" w:rsidP="008466D4">
      <w:pPr>
        <w:spacing w:before="120"/>
        <w:ind w:firstLine="709"/>
        <w:jc w:val="center"/>
        <w:rPr>
          <w:b/>
          <w:bCs/>
          <w:sz w:val="28"/>
          <w:szCs w:val="28"/>
        </w:rPr>
      </w:pPr>
      <w:r w:rsidRPr="006E0042">
        <w:rPr>
          <w:b/>
          <w:bCs/>
          <w:sz w:val="28"/>
          <w:szCs w:val="28"/>
        </w:rPr>
        <w:t>Налоговые доходы</w:t>
      </w:r>
    </w:p>
    <w:p w:rsidR="001B7D8F" w:rsidRPr="00A10BD0" w:rsidRDefault="001B7D8F" w:rsidP="008466D4">
      <w:pPr>
        <w:pStyle w:val="a2"/>
        <w:ind w:firstLine="708"/>
        <w:jc w:val="both"/>
        <w:rPr>
          <w:sz w:val="28"/>
          <w:szCs w:val="28"/>
        </w:rPr>
      </w:pPr>
      <w:r w:rsidRPr="006E0042">
        <w:rPr>
          <w:b/>
          <w:bCs/>
        </w:rPr>
        <w:t xml:space="preserve"> </w:t>
      </w:r>
      <w:r>
        <w:rPr>
          <w:b/>
          <w:bCs/>
        </w:rPr>
        <w:tab/>
      </w:r>
      <w:r w:rsidRPr="0072093D">
        <w:rPr>
          <w:sz w:val="28"/>
          <w:szCs w:val="28"/>
        </w:rPr>
        <w:t>Проектом бюджета на 201</w:t>
      </w:r>
      <w:r>
        <w:rPr>
          <w:sz w:val="28"/>
          <w:szCs w:val="28"/>
        </w:rPr>
        <w:t>3</w:t>
      </w:r>
      <w:r w:rsidRPr="0072093D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предусмотрено поступление налога на доходы физических лиц в сумме 106710 тыс. рублей. Расчет произведен  исходя из оценки поступлений налога за 2012 год с применением коэффициента роста фонда оплаты труда 1,083. </w:t>
      </w:r>
    </w:p>
    <w:p w:rsidR="001B7D8F" w:rsidRPr="00723504" w:rsidRDefault="001B7D8F" w:rsidP="008466D4">
      <w:pPr>
        <w:pStyle w:val="a2"/>
        <w:ind w:firstLine="708"/>
        <w:jc w:val="both"/>
        <w:rPr>
          <w:sz w:val="28"/>
          <w:szCs w:val="28"/>
        </w:rPr>
      </w:pPr>
      <w:r w:rsidRPr="00723504">
        <w:rPr>
          <w:sz w:val="28"/>
          <w:szCs w:val="28"/>
        </w:rPr>
        <w:t>Департамент финансов Администрации ТМР произвел расчет прогноза поступлений НДФЛ на 2013 год, без учета поступления возможной к взысканию недоимки в сумме 7100 тыс. рублей</w:t>
      </w:r>
      <w:r>
        <w:rPr>
          <w:sz w:val="28"/>
          <w:szCs w:val="28"/>
        </w:rPr>
        <w:t>, имеющейся по состоянию на 01.11.2012 года</w:t>
      </w:r>
      <w:r w:rsidRPr="00723504">
        <w:rPr>
          <w:sz w:val="28"/>
          <w:szCs w:val="28"/>
        </w:rPr>
        <w:t>.</w:t>
      </w:r>
    </w:p>
    <w:p w:rsidR="001B7D8F" w:rsidRDefault="001B7D8F" w:rsidP="008466D4">
      <w:pPr>
        <w:pStyle w:val="a2"/>
        <w:ind w:firstLine="708"/>
        <w:jc w:val="both"/>
        <w:rPr>
          <w:sz w:val="28"/>
          <w:szCs w:val="28"/>
        </w:rPr>
      </w:pPr>
      <w:r w:rsidRPr="00C34B13">
        <w:rPr>
          <w:sz w:val="28"/>
          <w:szCs w:val="28"/>
        </w:rPr>
        <w:t xml:space="preserve">Контрольно-счетная палата </w:t>
      </w:r>
      <w:r>
        <w:rPr>
          <w:sz w:val="28"/>
          <w:szCs w:val="28"/>
        </w:rPr>
        <w:t xml:space="preserve">Тутаевского муниципального района </w:t>
      </w:r>
      <w:r w:rsidRPr="00C34B13">
        <w:rPr>
          <w:sz w:val="28"/>
          <w:szCs w:val="28"/>
        </w:rPr>
        <w:t>считает сумму налога</w:t>
      </w:r>
      <w:r>
        <w:rPr>
          <w:sz w:val="28"/>
          <w:szCs w:val="28"/>
        </w:rPr>
        <w:t>,</w:t>
      </w:r>
      <w:r w:rsidRPr="00C34B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просчитанную департаментом </w:t>
      </w:r>
      <w:r w:rsidRPr="00C34B13">
        <w:rPr>
          <w:sz w:val="28"/>
          <w:szCs w:val="28"/>
        </w:rPr>
        <w:t xml:space="preserve">финансов </w:t>
      </w:r>
      <w:r>
        <w:rPr>
          <w:sz w:val="28"/>
          <w:szCs w:val="28"/>
        </w:rPr>
        <w:t>и представленную в проекте бюджета реальной к исполнению</w:t>
      </w:r>
      <w:r w:rsidRPr="00C34B13">
        <w:rPr>
          <w:sz w:val="28"/>
          <w:szCs w:val="28"/>
        </w:rPr>
        <w:t>.</w:t>
      </w:r>
    </w:p>
    <w:p w:rsidR="001B7D8F" w:rsidRPr="00C34B13" w:rsidRDefault="001B7D8F" w:rsidP="008466D4">
      <w:pPr>
        <w:pStyle w:val="a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Ожидаемое исполнение по НДФЛ за 2012 год составит 98530 тыс. руб.</w:t>
      </w:r>
    </w:p>
    <w:p w:rsidR="001B7D8F" w:rsidRDefault="001B7D8F" w:rsidP="008466D4">
      <w:pPr>
        <w:pStyle w:val="a2"/>
        <w:ind w:firstLine="708"/>
        <w:jc w:val="both"/>
        <w:rPr>
          <w:sz w:val="28"/>
          <w:szCs w:val="28"/>
        </w:rPr>
      </w:pPr>
      <w:r w:rsidRPr="00C34B13">
        <w:rPr>
          <w:sz w:val="28"/>
          <w:szCs w:val="28"/>
          <w:lang w:val="ru-MO"/>
        </w:rPr>
        <w:t xml:space="preserve">Планируемое поступление  </w:t>
      </w:r>
      <w:r>
        <w:rPr>
          <w:sz w:val="28"/>
          <w:szCs w:val="28"/>
          <w:lang w:val="ru-MO"/>
        </w:rPr>
        <w:t>Е</w:t>
      </w:r>
      <w:r w:rsidRPr="00C34B13">
        <w:rPr>
          <w:b/>
          <w:bCs/>
          <w:sz w:val="28"/>
          <w:szCs w:val="28"/>
          <w:lang w:val="ru-MO"/>
        </w:rPr>
        <w:t>диного налога на вмененный доход</w:t>
      </w:r>
      <w:r>
        <w:rPr>
          <w:b/>
          <w:bCs/>
          <w:sz w:val="28"/>
          <w:szCs w:val="28"/>
          <w:lang w:val="ru-MO"/>
        </w:rPr>
        <w:t xml:space="preserve"> для отдельных видов деятельности</w:t>
      </w:r>
      <w:r w:rsidRPr="00C34B13">
        <w:rPr>
          <w:sz w:val="28"/>
          <w:szCs w:val="28"/>
          <w:lang w:val="ru-MO"/>
        </w:rPr>
        <w:t xml:space="preserve"> </w:t>
      </w:r>
      <w:r w:rsidRPr="00C34B13">
        <w:rPr>
          <w:b/>
          <w:bCs/>
          <w:sz w:val="28"/>
          <w:szCs w:val="28"/>
        </w:rPr>
        <w:t xml:space="preserve"> (ЕНВД)</w:t>
      </w:r>
      <w:r w:rsidRPr="00C34B13">
        <w:rPr>
          <w:sz w:val="28"/>
          <w:szCs w:val="28"/>
          <w:lang w:val="ru-MO"/>
        </w:rPr>
        <w:t xml:space="preserve"> в бюджет </w:t>
      </w:r>
      <w:r>
        <w:rPr>
          <w:sz w:val="28"/>
          <w:szCs w:val="28"/>
          <w:lang w:val="ru-MO"/>
        </w:rPr>
        <w:t>ТМР</w:t>
      </w:r>
      <w:r w:rsidRPr="00C34B13">
        <w:rPr>
          <w:sz w:val="28"/>
          <w:szCs w:val="28"/>
          <w:lang w:val="ru-MO"/>
        </w:rPr>
        <w:t xml:space="preserve"> н</w:t>
      </w:r>
      <w:r w:rsidRPr="00C34B13">
        <w:rPr>
          <w:sz w:val="28"/>
          <w:szCs w:val="28"/>
        </w:rPr>
        <w:t>а 201</w:t>
      </w:r>
      <w:r>
        <w:rPr>
          <w:sz w:val="28"/>
          <w:szCs w:val="28"/>
        </w:rPr>
        <w:t>3</w:t>
      </w:r>
      <w:r w:rsidRPr="00C34B13">
        <w:rPr>
          <w:sz w:val="28"/>
          <w:szCs w:val="28"/>
        </w:rPr>
        <w:t xml:space="preserve"> год  </w:t>
      </w:r>
      <w:r w:rsidRPr="00C34B13">
        <w:rPr>
          <w:sz w:val="28"/>
          <w:szCs w:val="28"/>
          <w:lang w:val="ru-MO"/>
        </w:rPr>
        <w:t>составит</w:t>
      </w:r>
      <w:r w:rsidRPr="00C34B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15802 </w:t>
      </w:r>
      <w:r w:rsidRPr="00C34B13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или на 732 тыс. рублей больше плана 2012 года. Расчет произведен исходя из оценки поступления в 2012 году с применением коэффициента 1,052. В расчете прогноза данного налога не учтены </w:t>
      </w:r>
      <w:r w:rsidRPr="00723504">
        <w:rPr>
          <w:sz w:val="28"/>
          <w:szCs w:val="28"/>
        </w:rPr>
        <w:t xml:space="preserve">поступления возможной к взысканию недоимки в сумме </w:t>
      </w:r>
      <w:r>
        <w:rPr>
          <w:sz w:val="28"/>
          <w:szCs w:val="28"/>
        </w:rPr>
        <w:t>2122,4</w:t>
      </w:r>
      <w:r w:rsidRPr="0072350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числящейся по состоянию на 01.11.2012 года.</w:t>
      </w:r>
    </w:p>
    <w:p w:rsidR="001B7D8F" w:rsidRDefault="001B7D8F" w:rsidP="008466D4">
      <w:pPr>
        <w:ind w:firstLine="720"/>
        <w:jc w:val="both"/>
        <w:rPr>
          <w:sz w:val="28"/>
          <w:szCs w:val="28"/>
        </w:rPr>
      </w:pPr>
      <w:r w:rsidRPr="00A10BD0">
        <w:rPr>
          <w:sz w:val="28"/>
          <w:szCs w:val="28"/>
        </w:rPr>
        <w:t>Сумма налога, отраженная в проекте бюджета на 201</w:t>
      </w:r>
      <w:r>
        <w:rPr>
          <w:sz w:val="28"/>
          <w:szCs w:val="28"/>
        </w:rPr>
        <w:t>3</w:t>
      </w:r>
      <w:r w:rsidRPr="00A10BD0">
        <w:rPr>
          <w:sz w:val="28"/>
          <w:szCs w:val="28"/>
        </w:rPr>
        <w:t xml:space="preserve"> год, реальна к исполнению.</w:t>
      </w:r>
    </w:p>
    <w:p w:rsidR="001B7D8F" w:rsidRPr="00C34B13" w:rsidRDefault="001B7D8F" w:rsidP="008466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Ожидаемое исполнение в 2012 году по ЕНВД составит 15210 тыс. руб.</w:t>
      </w:r>
    </w:p>
    <w:p w:rsidR="001B7D8F" w:rsidRDefault="001B7D8F" w:rsidP="008466D4">
      <w:pPr>
        <w:pStyle w:val="a2"/>
        <w:ind w:firstLine="708"/>
        <w:jc w:val="both"/>
        <w:rPr>
          <w:sz w:val="28"/>
          <w:szCs w:val="28"/>
        </w:rPr>
      </w:pPr>
      <w:r w:rsidRPr="00C34B13">
        <w:rPr>
          <w:b/>
          <w:bCs/>
          <w:sz w:val="28"/>
          <w:szCs w:val="28"/>
        </w:rPr>
        <w:t>Единый сельскохозяйственный налог</w:t>
      </w:r>
      <w:r w:rsidRPr="00C34B13">
        <w:rPr>
          <w:sz w:val="28"/>
          <w:szCs w:val="28"/>
        </w:rPr>
        <w:t xml:space="preserve"> определен </w:t>
      </w:r>
      <w:r>
        <w:rPr>
          <w:sz w:val="28"/>
          <w:szCs w:val="28"/>
        </w:rPr>
        <w:t>в сумме 43 тыс. рублей или на 35 тыс. рублей меньше плана 2012 года (78 тыс. руб.).</w:t>
      </w:r>
    </w:p>
    <w:p w:rsidR="001B7D8F" w:rsidRDefault="001B7D8F" w:rsidP="008466D4">
      <w:pPr>
        <w:pStyle w:val="a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Ожидаемое исполнение Единого сельскохозяйственного налога в 2012 году составит 76 тыс. руб.</w:t>
      </w:r>
    </w:p>
    <w:p w:rsidR="001B7D8F" w:rsidRDefault="001B7D8F" w:rsidP="008466D4">
      <w:pPr>
        <w:pStyle w:val="a2"/>
        <w:ind w:firstLine="708"/>
        <w:jc w:val="both"/>
        <w:rPr>
          <w:sz w:val="28"/>
          <w:szCs w:val="28"/>
        </w:rPr>
      </w:pPr>
      <w:r w:rsidRPr="00350ECF">
        <w:rPr>
          <w:b/>
          <w:bCs/>
          <w:sz w:val="28"/>
          <w:szCs w:val="28"/>
        </w:rPr>
        <w:t>Государственная пошлина</w:t>
      </w:r>
      <w:r w:rsidRPr="00350ECF">
        <w:rPr>
          <w:sz w:val="28"/>
          <w:szCs w:val="28"/>
        </w:rPr>
        <w:t xml:space="preserve"> в бюджет </w:t>
      </w:r>
      <w:r>
        <w:rPr>
          <w:sz w:val="28"/>
          <w:szCs w:val="28"/>
        </w:rPr>
        <w:t xml:space="preserve"> ТМР на 20</w:t>
      </w:r>
      <w:r w:rsidRPr="00350ECF">
        <w:rPr>
          <w:sz w:val="28"/>
          <w:szCs w:val="28"/>
        </w:rPr>
        <w:t>1</w:t>
      </w:r>
      <w:r>
        <w:rPr>
          <w:sz w:val="28"/>
          <w:szCs w:val="28"/>
        </w:rPr>
        <w:t xml:space="preserve">3 </w:t>
      </w:r>
      <w:r w:rsidRPr="00350ECF">
        <w:rPr>
          <w:sz w:val="28"/>
          <w:szCs w:val="28"/>
        </w:rPr>
        <w:t xml:space="preserve"> год прогнозируется в сумме </w:t>
      </w:r>
      <w:r>
        <w:rPr>
          <w:sz w:val="28"/>
          <w:szCs w:val="28"/>
        </w:rPr>
        <w:t>3860</w:t>
      </w:r>
      <w:r w:rsidRPr="00350ECF">
        <w:rPr>
          <w:sz w:val="28"/>
          <w:szCs w:val="28"/>
        </w:rPr>
        <w:t xml:space="preserve"> тыс. рублей, что </w:t>
      </w:r>
      <w:r>
        <w:rPr>
          <w:sz w:val="28"/>
          <w:szCs w:val="28"/>
        </w:rPr>
        <w:t>больше</w:t>
      </w:r>
      <w:r w:rsidRPr="00350ECF">
        <w:rPr>
          <w:sz w:val="28"/>
          <w:szCs w:val="28"/>
        </w:rPr>
        <w:t xml:space="preserve"> утвержденных на 201</w:t>
      </w:r>
      <w:r>
        <w:rPr>
          <w:sz w:val="28"/>
          <w:szCs w:val="28"/>
        </w:rPr>
        <w:t>2</w:t>
      </w:r>
      <w:r w:rsidRPr="00350ECF">
        <w:rPr>
          <w:sz w:val="28"/>
          <w:szCs w:val="28"/>
        </w:rPr>
        <w:t xml:space="preserve"> год назначений на </w:t>
      </w:r>
      <w:r>
        <w:rPr>
          <w:sz w:val="28"/>
          <w:szCs w:val="28"/>
        </w:rPr>
        <w:t xml:space="preserve">505 </w:t>
      </w:r>
      <w:r w:rsidRPr="00350ECF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и на уровне ожидаемого исполнения в 2012 году.</w:t>
      </w:r>
      <w:r w:rsidRPr="00350ECF">
        <w:rPr>
          <w:sz w:val="28"/>
          <w:szCs w:val="28"/>
        </w:rPr>
        <w:t xml:space="preserve"> </w:t>
      </w:r>
    </w:p>
    <w:p w:rsidR="001B7D8F" w:rsidRDefault="001B7D8F" w:rsidP="008466D4">
      <w:pPr>
        <w:pStyle w:val="a2"/>
        <w:ind w:firstLine="709"/>
        <w:jc w:val="both"/>
        <w:rPr>
          <w:sz w:val="28"/>
          <w:szCs w:val="28"/>
        </w:rPr>
      </w:pPr>
      <w:r w:rsidRPr="00E410DF">
        <w:rPr>
          <w:sz w:val="28"/>
          <w:szCs w:val="28"/>
        </w:rPr>
        <w:t xml:space="preserve">Контрольно-счетная палата </w:t>
      </w:r>
      <w:r>
        <w:rPr>
          <w:sz w:val="28"/>
          <w:szCs w:val="28"/>
        </w:rPr>
        <w:t xml:space="preserve">ТМР </w:t>
      </w:r>
      <w:r w:rsidRPr="00E410DF">
        <w:rPr>
          <w:sz w:val="28"/>
          <w:szCs w:val="28"/>
        </w:rPr>
        <w:t xml:space="preserve">считает сумму запланированной государственной пошлины </w:t>
      </w:r>
      <w:r>
        <w:rPr>
          <w:sz w:val="28"/>
          <w:szCs w:val="28"/>
        </w:rPr>
        <w:t>на 2013 год реальной к исполнению</w:t>
      </w:r>
      <w:r w:rsidRPr="00E410DF">
        <w:rPr>
          <w:sz w:val="28"/>
          <w:szCs w:val="28"/>
        </w:rPr>
        <w:t>.</w:t>
      </w:r>
    </w:p>
    <w:p w:rsidR="001B7D8F" w:rsidRDefault="001B7D8F" w:rsidP="008466D4">
      <w:pPr>
        <w:pStyle w:val="a2"/>
        <w:jc w:val="center"/>
        <w:rPr>
          <w:b/>
          <w:bCs/>
          <w:sz w:val="28"/>
          <w:szCs w:val="28"/>
        </w:rPr>
      </w:pPr>
    </w:p>
    <w:p w:rsidR="001B7D8F" w:rsidRPr="00350ECF" w:rsidRDefault="001B7D8F" w:rsidP="008466D4">
      <w:pPr>
        <w:pStyle w:val="a2"/>
        <w:jc w:val="center"/>
        <w:rPr>
          <w:b/>
          <w:bCs/>
          <w:sz w:val="28"/>
          <w:szCs w:val="28"/>
        </w:rPr>
      </w:pPr>
      <w:r w:rsidRPr="00350ECF">
        <w:rPr>
          <w:b/>
          <w:bCs/>
          <w:sz w:val="28"/>
          <w:szCs w:val="28"/>
        </w:rPr>
        <w:t>Неналоговые доходы</w:t>
      </w:r>
    </w:p>
    <w:p w:rsidR="001B7D8F" w:rsidRDefault="001B7D8F" w:rsidP="008466D4">
      <w:pPr>
        <w:pStyle w:val="a2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Неналоговые доходы бюджета на 2013 год планируются в сумме                        58484 тыс. рублей, с уменьшением на 23419 тыс. рублей .</w:t>
      </w:r>
    </w:p>
    <w:p w:rsidR="001B7D8F" w:rsidRDefault="001B7D8F" w:rsidP="008466D4">
      <w:pPr>
        <w:pStyle w:val="a2"/>
        <w:ind w:firstLine="708"/>
        <w:jc w:val="both"/>
        <w:rPr>
          <w:sz w:val="28"/>
          <w:szCs w:val="28"/>
        </w:rPr>
      </w:pPr>
    </w:p>
    <w:p w:rsidR="001B7D8F" w:rsidRPr="00350880" w:rsidRDefault="001B7D8F" w:rsidP="008466D4">
      <w:pPr>
        <w:pStyle w:val="a2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350880">
        <w:rPr>
          <w:sz w:val="20"/>
          <w:szCs w:val="20"/>
        </w:rPr>
        <w:t>тыс.</w:t>
      </w:r>
      <w:r>
        <w:rPr>
          <w:sz w:val="20"/>
          <w:szCs w:val="20"/>
        </w:rPr>
        <w:t xml:space="preserve"> </w:t>
      </w:r>
      <w:r w:rsidRPr="00350880">
        <w:rPr>
          <w:sz w:val="20"/>
          <w:szCs w:val="20"/>
        </w:rPr>
        <w:t xml:space="preserve">рублей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63"/>
        <w:gridCol w:w="1509"/>
        <w:gridCol w:w="1509"/>
        <w:gridCol w:w="1792"/>
      </w:tblGrid>
      <w:tr w:rsidR="001B7D8F" w:rsidTr="008466D4">
        <w:trPr>
          <w:gridAfter w:val="3"/>
          <w:wAfter w:w="2513" w:type="pct"/>
          <w:trHeight w:val="230"/>
        </w:trPr>
        <w:tc>
          <w:tcPr>
            <w:tcW w:w="2488" w:type="pct"/>
            <w:vMerge w:val="restart"/>
            <w:noWrap/>
          </w:tcPr>
          <w:p w:rsidR="001B7D8F" w:rsidRDefault="001B7D8F" w:rsidP="00712C06">
            <w:pPr>
              <w:jc w:val="center"/>
              <w:rPr>
                <w:color w:val="000000"/>
              </w:rPr>
            </w:pPr>
          </w:p>
          <w:p w:rsidR="001B7D8F" w:rsidRDefault="001B7D8F" w:rsidP="00712C06">
            <w:pPr>
              <w:jc w:val="center"/>
              <w:rPr>
                <w:color w:val="000000"/>
              </w:rPr>
            </w:pPr>
          </w:p>
          <w:p w:rsidR="001B7D8F" w:rsidRPr="00BD67A3" w:rsidRDefault="001B7D8F" w:rsidP="00712C06">
            <w:pPr>
              <w:jc w:val="center"/>
              <w:rPr>
                <w:color w:val="000000"/>
              </w:rPr>
            </w:pPr>
            <w:r w:rsidRPr="00BD67A3">
              <w:rPr>
                <w:color w:val="000000"/>
              </w:rPr>
              <w:t>Показатели</w:t>
            </w:r>
          </w:p>
        </w:tc>
      </w:tr>
      <w:tr w:rsidR="001B7D8F" w:rsidTr="008466D4">
        <w:trPr>
          <w:trHeight w:val="619"/>
        </w:trPr>
        <w:tc>
          <w:tcPr>
            <w:tcW w:w="2488" w:type="pct"/>
            <w:vMerge/>
            <w:vAlign w:val="center"/>
          </w:tcPr>
          <w:p w:rsidR="001B7D8F" w:rsidRPr="00BD67A3" w:rsidRDefault="001B7D8F" w:rsidP="00712C06">
            <w:pPr>
              <w:rPr>
                <w:color w:val="000000"/>
              </w:rPr>
            </w:pPr>
          </w:p>
        </w:tc>
        <w:tc>
          <w:tcPr>
            <w:tcW w:w="788" w:type="pct"/>
          </w:tcPr>
          <w:p w:rsidR="001B7D8F" w:rsidRDefault="001B7D8F" w:rsidP="00712C06">
            <w:pPr>
              <w:ind w:left="-108"/>
              <w:jc w:val="center"/>
              <w:rPr>
                <w:color w:val="000000"/>
              </w:rPr>
            </w:pPr>
          </w:p>
          <w:p w:rsidR="001B7D8F" w:rsidRDefault="001B7D8F" w:rsidP="00712C06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План на </w:t>
            </w:r>
          </w:p>
          <w:p w:rsidR="001B7D8F" w:rsidRPr="00BD67A3" w:rsidRDefault="001B7D8F" w:rsidP="00712C06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2012 год</w:t>
            </w:r>
          </w:p>
        </w:tc>
        <w:tc>
          <w:tcPr>
            <w:tcW w:w="788" w:type="pct"/>
          </w:tcPr>
          <w:p w:rsidR="001B7D8F" w:rsidRDefault="001B7D8F" w:rsidP="00712C06">
            <w:pPr>
              <w:jc w:val="center"/>
              <w:rPr>
                <w:color w:val="000000"/>
              </w:rPr>
            </w:pPr>
          </w:p>
          <w:p w:rsidR="001B7D8F" w:rsidRDefault="001B7D8F" w:rsidP="00712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План на </w:t>
            </w:r>
          </w:p>
          <w:p w:rsidR="001B7D8F" w:rsidRPr="00BD67A3" w:rsidRDefault="001B7D8F" w:rsidP="00712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 год</w:t>
            </w:r>
          </w:p>
        </w:tc>
        <w:tc>
          <w:tcPr>
            <w:tcW w:w="938" w:type="pct"/>
          </w:tcPr>
          <w:p w:rsidR="001B7D8F" w:rsidRDefault="001B7D8F" w:rsidP="00712C06">
            <w:pPr>
              <w:ind w:left="-108" w:right="-99"/>
              <w:jc w:val="center"/>
              <w:rPr>
                <w:color w:val="000000"/>
              </w:rPr>
            </w:pPr>
          </w:p>
          <w:p w:rsidR="001B7D8F" w:rsidRDefault="001B7D8F" w:rsidP="00712C06">
            <w:pPr>
              <w:ind w:left="-108" w:right="-99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Отклонения</w:t>
            </w:r>
          </w:p>
          <w:p w:rsidR="001B7D8F" w:rsidRPr="00BD67A3" w:rsidRDefault="001B7D8F" w:rsidP="00712C06">
            <w:pPr>
              <w:ind w:left="-108" w:right="-99"/>
              <w:jc w:val="center"/>
              <w:rPr>
                <w:color w:val="000000"/>
              </w:rPr>
            </w:pPr>
          </w:p>
        </w:tc>
      </w:tr>
      <w:tr w:rsidR="001B7D8F" w:rsidTr="008466D4">
        <w:trPr>
          <w:trHeight w:val="469"/>
        </w:trPr>
        <w:tc>
          <w:tcPr>
            <w:tcW w:w="2488" w:type="pct"/>
          </w:tcPr>
          <w:p w:rsidR="001B7D8F" w:rsidRPr="00BD67A3" w:rsidRDefault="001B7D8F" w:rsidP="00712C06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88" w:type="pct"/>
          </w:tcPr>
          <w:p w:rsidR="001B7D8F" w:rsidRDefault="001B7D8F" w:rsidP="00712C06">
            <w:pPr>
              <w:jc w:val="right"/>
              <w:rPr>
                <w:color w:val="000000"/>
              </w:rPr>
            </w:pPr>
          </w:p>
          <w:p w:rsidR="001B7D8F" w:rsidRDefault="001B7D8F" w:rsidP="0071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16285</w:t>
            </w:r>
          </w:p>
        </w:tc>
        <w:tc>
          <w:tcPr>
            <w:tcW w:w="788" w:type="pct"/>
          </w:tcPr>
          <w:p w:rsidR="001B7D8F" w:rsidRDefault="001B7D8F" w:rsidP="00712C06">
            <w:pPr>
              <w:ind w:left="-108"/>
              <w:jc w:val="right"/>
              <w:rPr>
                <w:color w:val="000000"/>
              </w:rPr>
            </w:pPr>
          </w:p>
          <w:p w:rsidR="001B7D8F" w:rsidRDefault="001B7D8F" w:rsidP="00712C06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4886</w:t>
            </w:r>
          </w:p>
        </w:tc>
        <w:tc>
          <w:tcPr>
            <w:tcW w:w="938" w:type="pct"/>
          </w:tcPr>
          <w:p w:rsidR="001B7D8F" w:rsidRDefault="001B7D8F" w:rsidP="00712C06">
            <w:pPr>
              <w:jc w:val="right"/>
              <w:rPr>
                <w:color w:val="000000"/>
              </w:rPr>
            </w:pPr>
          </w:p>
          <w:p w:rsidR="001B7D8F" w:rsidRDefault="001B7D8F" w:rsidP="0071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-11399</w:t>
            </w:r>
          </w:p>
        </w:tc>
      </w:tr>
      <w:tr w:rsidR="001B7D8F" w:rsidTr="008466D4">
        <w:trPr>
          <w:trHeight w:val="491"/>
        </w:trPr>
        <w:tc>
          <w:tcPr>
            <w:tcW w:w="2488" w:type="pct"/>
          </w:tcPr>
          <w:p w:rsidR="001B7D8F" w:rsidRPr="00BD67A3" w:rsidRDefault="001B7D8F" w:rsidP="00712C06">
            <w:pPr>
              <w:ind w:right="-108"/>
              <w:rPr>
                <w:color w:val="000000"/>
              </w:rPr>
            </w:pPr>
            <w:r w:rsidRPr="00BD67A3">
              <w:rPr>
                <w:color w:val="000000"/>
              </w:rPr>
              <w:t xml:space="preserve">Платежи при </w:t>
            </w:r>
            <w:r>
              <w:rPr>
                <w:color w:val="000000"/>
              </w:rPr>
              <w:t>поль</w:t>
            </w:r>
            <w:r w:rsidRPr="00BD67A3">
              <w:rPr>
                <w:color w:val="000000"/>
              </w:rPr>
              <w:t>зовании природными ресурсами</w:t>
            </w:r>
          </w:p>
        </w:tc>
        <w:tc>
          <w:tcPr>
            <w:tcW w:w="788" w:type="pct"/>
          </w:tcPr>
          <w:p w:rsidR="001B7D8F" w:rsidRDefault="001B7D8F" w:rsidP="00712C06">
            <w:pPr>
              <w:jc w:val="right"/>
              <w:rPr>
                <w:color w:val="000000"/>
              </w:rPr>
            </w:pPr>
          </w:p>
          <w:p w:rsidR="001B7D8F" w:rsidRPr="00BD67A3" w:rsidRDefault="001B7D8F" w:rsidP="0071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2385</w:t>
            </w:r>
          </w:p>
        </w:tc>
        <w:tc>
          <w:tcPr>
            <w:tcW w:w="788" w:type="pct"/>
          </w:tcPr>
          <w:p w:rsidR="001B7D8F" w:rsidRDefault="001B7D8F" w:rsidP="00712C06">
            <w:pPr>
              <w:ind w:left="-108"/>
              <w:jc w:val="right"/>
              <w:rPr>
                <w:color w:val="000000"/>
              </w:rPr>
            </w:pPr>
          </w:p>
          <w:p w:rsidR="001B7D8F" w:rsidRPr="00BD67A3" w:rsidRDefault="001B7D8F" w:rsidP="00712C06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38" w:type="pct"/>
          </w:tcPr>
          <w:p w:rsidR="001B7D8F" w:rsidRDefault="001B7D8F" w:rsidP="00712C06">
            <w:pPr>
              <w:jc w:val="right"/>
              <w:rPr>
                <w:color w:val="000000"/>
              </w:rPr>
            </w:pPr>
          </w:p>
          <w:p w:rsidR="001B7D8F" w:rsidRPr="00BD67A3" w:rsidRDefault="001B7D8F" w:rsidP="0071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-380</w:t>
            </w:r>
          </w:p>
        </w:tc>
      </w:tr>
      <w:tr w:rsidR="001B7D8F" w:rsidTr="008466D4">
        <w:trPr>
          <w:trHeight w:val="187"/>
        </w:trPr>
        <w:tc>
          <w:tcPr>
            <w:tcW w:w="2488" w:type="pct"/>
          </w:tcPr>
          <w:p w:rsidR="001B7D8F" w:rsidRPr="00BD67A3" w:rsidRDefault="001B7D8F" w:rsidP="00712C06">
            <w:pPr>
              <w:ind w:right="-108"/>
              <w:rPr>
                <w:color w:val="000000"/>
              </w:rPr>
            </w:pPr>
            <w:r w:rsidRPr="00BD67A3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88" w:type="pct"/>
          </w:tcPr>
          <w:p w:rsidR="001B7D8F" w:rsidRDefault="001B7D8F" w:rsidP="00712C06">
            <w:pPr>
              <w:jc w:val="right"/>
              <w:rPr>
                <w:color w:val="000000"/>
              </w:rPr>
            </w:pPr>
          </w:p>
          <w:p w:rsidR="001B7D8F" w:rsidRPr="00BD67A3" w:rsidRDefault="001B7D8F" w:rsidP="0071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8" w:type="pct"/>
          </w:tcPr>
          <w:p w:rsidR="001B7D8F" w:rsidRPr="00BD67A3" w:rsidRDefault="001B7D8F" w:rsidP="00712C06">
            <w:pPr>
              <w:ind w:left="-108"/>
              <w:jc w:val="right"/>
              <w:rPr>
                <w:color w:val="000000"/>
              </w:rPr>
            </w:pPr>
          </w:p>
        </w:tc>
        <w:tc>
          <w:tcPr>
            <w:tcW w:w="938" w:type="pct"/>
          </w:tcPr>
          <w:p w:rsidR="001B7D8F" w:rsidRPr="00BD67A3" w:rsidRDefault="001B7D8F" w:rsidP="00712C06">
            <w:pPr>
              <w:jc w:val="right"/>
              <w:rPr>
                <w:color w:val="000000"/>
              </w:rPr>
            </w:pPr>
          </w:p>
        </w:tc>
      </w:tr>
      <w:tr w:rsidR="001B7D8F" w:rsidTr="008466D4">
        <w:trPr>
          <w:trHeight w:val="187"/>
        </w:trPr>
        <w:tc>
          <w:tcPr>
            <w:tcW w:w="2488" w:type="pct"/>
          </w:tcPr>
          <w:p w:rsidR="001B7D8F" w:rsidRPr="00BD67A3" w:rsidRDefault="001B7D8F" w:rsidP="00712C06">
            <w:pPr>
              <w:ind w:right="-108"/>
              <w:rPr>
                <w:color w:val="000000"/>
              </w:rPr>
            </w:pPr>
            <w:r w:rsidRPr="00BD67A3">
              <w:rPr>
                <w:color w:val="000000"/>
              </w:rPr>
              <w:t>Доходы от продажи материальных и нема</w:t>
            </w:r>
            <w:r>
              <w:rPr>
                <w:color w:val="000000"/>
              </w:rPr>
              <w:t>т</w:t>
            </w:r>
            <w:r w:rsidRPr="00BD67A3">
              <w:rPr>
                <w:color w:val="000000"/>
              </w:rPr>
              <w:t>ериальных</w:t>
            </w:r>
            <w:r>
              <w:rPr>
                <w:color w:val="000000"/>
              </w:rPr>
              <w:t xml:space="preserve"> </w:t>
            </w:r>
            <w:r w:rsidRPr="00BD67A3">
              <w:rPr>
                <w:color w:val="000000"/>
              </w:rPr>
              <w:t>активов</w:t>
            </w:r>
          </w:p>
        </w:tc>
        <w:tc>
          <w:tcPr>
            <w:tcW w:w="788" w:type="pct"/>
          </w:tcPr>
          <w:p w:rsidR="001B7D8F" w:rsidRDefault="001B7D8F" w:rsidP="00712C06">
            <w:pPr>
              <w:jc w:val="right"/>
              <w:rPr>
                <w:color w:val="000000"/>
              </w:rPr>
            </w:pPr>
          </w:p>
          <w:p w:rsidR="001B7D8F" w:rsidRPr="00BD67A3" w:rsidRDefault="001B7D8F" w:rsidP="0071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59845</w:t>
            </w:r>
          </w:p>
        </w:tc>
        <w:tc>
          <w:tcPr>
            <w:tcW w:w="788" w:type="pct"/>
          </w:tcPr>
          <w:p w:rsidR="001B7D8F" w:rsidRDefault="001B7D8F" w:rsidP="00712C06">
            <w:pPr>
              <w:ind w:left="-108"/>
              <w:jc w:val="right"/>
              <w:rPr>
                <w:color w:val="000000"/>
              </w:rPr>
            </w:pPr>
          </w:p>
          <w:p w:rsidR="001B7D8F" w:rsidRPr="00BD67A3" w:rsidRDefault="001B7D8F" w:rsidP="00712C06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49400</w:t>
            </w:r>
          </w:p>
        </w:tc>
        <w:tc>
          <w:tcPr>
            <w:tcW w:w="938" w:type="pct"/>
          </w:tcPr>
          <w:p w:rsidR="001B7D8F" w:rsidRDefault="001B7D8F" w:rsidP="00712C06">
            <w:pPr>
              <w:jc w:val="right"/>
              <w:rPr>
                <w:color w:val="000000"/>
              </w:rPr>
            </w:pPr>
          </w:p>
          <w:p w:rsidR="001B7D8F" w:rsidRPr="00BD67A3" w:rsidRDefault="001B7D8F" w:rsidP="0071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-10445</w:t>
            </w:r>
          </w:p>
        </w:tc>
      </w:tr>
      <w:tr w:rsidR="001B7D8F" w:rsidTr="008466D4">
        <w:trPr>
          <w:trHeight w:val="187"/>
        </w:trPr>
        <w:tc>
          <w:tcPr>
            <w:tcW w:w="2488" w:type="pct"/>
          </w:tcPr>
          <w:p w:rsidR="001B7D8F" w:rsidRPr="00BD67A3" w:rsidRDefault="001B7D8F" w:rsidP="00712C06">
            <w:pPr>
              <w:ind w:right="-288"/>
              <w:rPr>
                <w:color w:val="000000"/>
              </w:rPr>
            </w:pPr>
            <w:r w:rsidRPr="00BD67A3">
              <w:rPr>
                <w:color w:val="000000"/>
              </w:rPr>
              <w:t xml:space="preserve">Штрафы, санкции, возмещение </w:t>
            </w:r>
            <w:r>
              <w:rPr>
                <w:color w:val="000000"/>
              </w:rPr>
              <w:t>у</w:t>
            </w:r>
            <w:r w:rsidRPr="00BD67A3">
              <w:rPr>
                <w:color w:val="000000"/>
              </w:rPr>
              <w:t>щерба</w:t>
            </w:r>
          </w:p>
        </w:tc>
        <w:tc>
          <w:tcPr>
            <w:tcW w:w="788" w:type="pct"/>
          </w:tcPr>
          <w:p w:rsidR="001B7D8F" w:rsidRPr="00BD67A3" w:rsidRDefault="001B7D8F" w:rsidP="0071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3218</w:t>
            </w:r>
          </w:p>
        </w:tc>
        <w:tc>
          <w:tcPr>
            <w:tcW w:w="788" w:type="pct"/>
          </w:tcPr>
          <w:p w:rsidR="001B7D8F" w:rsidRPr="00BD67A3" w:rsidRDefault="001B7D8F" w:rsidP="00712C06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1943</w:t>
            </w:r>
          </w:p>
        </w:tc>
        <w:tc>
          <w:tcPr>
            <w:tcW w:w="938" w:type="pct"/>
          </w:tcPr>
          <w:p w:rsidR="001B7D8F" w:rsidRPr="00BD67A3" w:rsidRDefault="001B7D8F" w:rsidP="0071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-1285</w:t>
            </w:r>
          </w:p>
        </w:tc>
      </w:tr>
      <w:tr w:rsidR="001B7D8F" w:rsidTr="008466D4">
        <w:trPr>
          <w:trHeight w:val="187"/>
        </w:trPr>
        <w:tc>
          <w:tcPr>
            <w:tcW w:w="2488" w:type="pct"/>
          </w:tcPr>
          <w:p w:rsidR="001B7D8F" w:rsidRPr="00BD67A3" w:rsidRDefault="001B7D8F" w:rsidP="00712C06">
            <w:pPr>
              <w:ind w:right="-108"/>
              <w:rPr>
                <w:color w:val="000000"/>
              </w:rPr>
            </w:pPr>
            <w:r w:rsidRPr="00BD67A3">
              <w:rPr>
                <w:color w:val="000000"/>
              </w:rPr>
              <w:t>Прочие неналоговые поступления</w:t>
            </w:r>
          </w:p>
        </w:tc>
        <w:tc>
          <w:tcPr>
            <w:tcW w:w="788" w:type="pct"/>
          </w:tcPr>
          <w:p w:rsidR="001B7D8F" w:rsidRPr="00BD67A3" w:rsidRDefault="001B7D8F" w:rsidP="0071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788" w:type="pct"/>
          </w:tcPr>
          <w:p w:rsidR="001B7D8F" w:rsidRPr="00BD67A3" w:rsidRDefault="001B7D8F" w:rsidP="00712C06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938" w:type="pct"/>
          </w:tcPr>
          <w:p w:rsidR="001B7D8F" w:rsidRPr="00BD67A3" w:rsidRDefault="001B7D8F" w:rsidP="0071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+80</w:t>
            </w:r>
          </w:p>
        </w:tc>
      </w:tr>
      <w:tr w:rsidR="001B7D8F" w:rsidTr="008466D4">
        <w:trPr>
          <w:trHeight w:val="237"/>
        </w:trPr>
        <w:tc>
          <w:tcPr>
            <w:tcW w:w="2488" w:type="pct"/>
          </w:tcPr>
          <w:p w:rsidR="001B7D8F" w:rsidRPr="00BD67A3" w:rsidRDefault="001B7D8F" w:rsidP="00712C06">
            <w:pPr>
              <w:ind w:right="-108"/>
            </w:pPr>
            <w:r w:rsidRPr="00BD67A3">
              <w:rPr>
                <w:color w:val="000000"/>
              </w:rPr>
              <w:t>ИТОГО НЕНАЛОГОВЫЕ ДОХОДЫ</w:t>
            </w:r>
          </w:p>
        </w:tc>
        <w:tc>
          <w:tcPr>
            <w:tcW w:w="788" w:type="pct"/>
          </w:tcPr>
          <w:p w:rsidR="001B7D8F" w:rsidRPr="00BD67A3" w:rsidRDefault="001B7D8F" w:rsidP="0071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81903</w:t>
            </w:r>
          </w:p>
        </w:tc>
        <w:tc>
          <w:tcPr>
            <w:tcW w:w="788" w:type="pct"/>
          </w:tcPr>
          <w:p w:rsidR="001B7D8F" w:rsidRPr="00BD67A3" w:rsidRDefault="001B7D8F" w:rsidP="00712C06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58484</w:t>
            </w:r>
          </w:p>
        </w:tc>
        <w:tc>
          <w:tcPr>
            <w:tcW w:w="938" w:type="pct"/>
          </w:tcPr>
          <w:p w:rsidR="001B7D8F" w:rsidRPr="00BD67A3" w:rsidRDefault="001B7D8F" w:rsidP="0071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-23419</w:t>
            </w:r>
          </w:p>
        </w:tc>
      </w:tr>
    </w:tbl>
    <w:p w:rsidR="001B7D8F" w:rsidRDefault="001B7D8F" w:rsidP="008466D4">
      <w:pPr>
        <w:pStyle w:val="a2"/>
        <w:ind w:firstLine="708"/>
        <w:jc w:val="both"/>
        <w:rPr>
          <w:sz w:val="28"/>
          <w:szCs w:val="28"/>
        </w:rPr>
      </w:pPr>
    </w:p>
    <w:p w:rsidR="001B7D8F" w:rsidRDefault="001B7D8F" w:rsidP="008466D4">
      <w:pPr>
        <w:pStyle w:val="a2"/>
        <w:ind w:firstLine="708"/>
        <w:jc w:val="both"/>
        <w:rPr>
          <w:sz w:val="28"/>
          <w:szCs w:val="28"/>
        </w:rPr>
      </w:pPr>
      <w:r w:rsidRPr="0070491A">
        <w:rPr>
          <w:sz w:val="28"/>
          <w:szCs w:val="28"/>
        </w:rPr>
        <w:t>В структуре неналоговых д</w:t>
      </w:r>
      <w:r>
        <w:rPr>
          <w:sz w:val="28"/>
          <w:szCs w:val="28"/>
        </w:rPr>
        <w:t>оходов наибольшую долю составя</w:t>
      </w:r>
      <w:r w:rsidRPr="0070491A">
        <w:rPr>
          <w:sz w:val="28"/>
          <w:szCs w:val="28"/>
        </w:rPr>
        <w:t>т доходы от  прода</w:t>
      </w:r>
      <w:r>
        <w:rPr>
          <w:sz w:val="28"/>
          <w:szCs w:val="28"/>
        </w:rPr>
        <w:t>жи муниципального имущества (84,5</w:t>
      </w:r>
      <w:r w:rsidRPr="0070491A">
        <w:rPr>
          <w:sz w:val="28"/>
          <w:szCs w:val="28"/>
        </w:rPr>
        <w:t>%</w:t>
      </w:r>
      <w:r>
        <w:rPr>
          <w:sz w:val="28"/>
          <w:szCs w:val="28"/>
        </w:rPr>
        <w:t>).</w:t>
      </w:r>
      <w:r w:rsidRPr="0070491A">
        <w:rPr>
          <w:sz w:val="28"/>
          <w:szCs w:val="28"/>
        </w:rPr>
        <w:t xml:space="preserve"> </w:t>
      </w:r>
    </w:p>
    <w:p w:rsidR="001B7D8F" w:rsidRDefault="001B7D8F" w:rsidP="008466D4">
      <w:pPr>
        <w:pStyle w:val="a2"/>
        <w:ind w:firstLine="708"/>
        <w:jc w:val="both"/>
        <w:rPr>
          <w:sz w:val="28"/>
          <w:szCs w:val="28"/>
        </w:rPr>
      </w:pPr>
      <w:r w:rsidRPr="00784F78">
        <w:rPr>
          <w:sz w:val="28"/>
          <w:szCs w:val="28"/>
        </w:rPr>
        <w:t>За 9 месяцев текущего года в бюджет поступило</w:t>
      </w:r>
      <w:r>
        <w:rPr>
          <w:sz w:val="28"/>
          <w:szCs w:val="28"/>
        </w:rPr>
        <w:t xml:space="preserve"> 19552</w:t>
      </w:r>
      <w:r w:rsidRPr="00784F78">
        <w:rPr>
          <w:sz w:val="28"/>
          <w:szCs w:val="28"/>
        </w:rPr>
        <w:t xml:space="preserve"> тыс. рублей неналоговых доходов или </w:t>
      </w:r>
      <w:r>
        <w:rPr>
          <w:sz w:val="28"/>
          <w:szCs w:val="28"/>
        </w:rPr>
        <w:t>24</w:t>
      </w:r>
      <w:r w:rsidRPr="00784F78">
        <w:rPr>
          <w:sz w:val="28"/>
          <w:szCs w:val="28"/>
        </w:rPr>
        <w:t>% утвержденны</w:t>
      </w:r>
      <w:r>
        <w:rPr>
          <w:sz w:val="28"/>
          <w:szCs w:val="28"/>
        </w:rPr>
        <w:t>х</w:t>
      </w:r>
      <w:r w:rsidRPr="00784F78">
        <w:rPr>
          <w:sz w:val="28"/>
          <w:szCs w:val="28"/>
        </w:rPr>
        <w:t xml:space="preserve"> плановы</w:t>
      </w:r>
      <w:r>
        <w:rPr>
          <w:sz w:val="28"/>
          <w:szCs w:val="28"/>
        </w:rPr>
        <w:t>х наз</w:t>
      </w:r>
      <w:r w:rsidRPr="00784F78">
        <w:rPr>
          <w:sz w:val="28"/>
          <w:szCs w:val="28"/>
        </w:rPr>
        <w:t>начени</w:t>
      </w:r>
      <w:r>
        <w:rPr>
          <w:sz w:val="28"/>
          <w:szCs w:val="28"/>
        </w:rPr>
        <w:t>й</w:t>
      </w:r>
      <w:r w:rsidRPr="00784F78">
        <w:rPr>
          <w:sz w:val="28"/>
          <w:szCs w:val="28"/>
        </w:rPr>
        <w:t>.</w:t>
      </w:r>
    </w:p>
    <w:p w:rsidR="001B7D8F" w:rsidRPr="00784F78" w:rsidRDefault="001B7D8F" w:rsidP="008466D4">
      <w:pPr>
        <w:pStyle w:val="a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Проектом бюджета на 2013 год предлагаются следующие бюджетные назначения по неналоговым доходам.</w:t>
      </w:r>
    </w:p>
    <w:p w:rsidR="001B7D8F" w:rsidRDefault="001B7D8F" w:rsidP="008466D4">
      <w:pPr>
        <w:pStyle w:val="a2"/>
        <w:spacing w:before="12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Поступления доходов</w:t>
      </w:r>
      <w:r w:rsidRPr="00350ECF">
        <w:rPr>
          <w:b/>
          <w:bCs/>
          <w:sz w:val="28"/>
          <w:szCs w:val="28"/>
        </w:rPr>
        <w:t xml:space="preserve"> от использования  имущества</w:t>
      </w:r>
      <w:r>
        <w:rPr>
          <w:b/>
          <w:bCs/>
          <w:sz w:val="28"/>
          <w:szCs w:val="28"/>
        </w:rPr>
        <w:t>, находящегося в муниципальной собственности.</w:t>
      </w:r>
    </w:p>
    <w:p w:rsidR="001B7D8F" w:rsidRPr="00E86962" w:rsidRDefault="001B7D8F" w:rsidP="008466D4">
      <w:pPr>
        <w:pStyle w:val="a2"/>
        <w:spacing w:before="120"/>
        <w:ind w:firstLine="709"/>
        <w:jc w:val="both"/>
        <w:rPr>
          <w:sz w:val="28"/>
          <w:szCs w:val="28"/>
        </w:rPr>
      </w:pPr>
      <w:r w:rsidRPr="006E6117">
        <w:rPr>
          <w:sz w:val="28"/>
          <w:szCs w:val="28"/>
        </w:rPr>
        <w:t>Доходы от использования</w:t>
      </w:r>
      <w:r>
        <w:rPr>
          <w:b/>
          <w:bCs/>
          <w:sz w:val="28"/>
          <w:szCs w:val="28"/>
        </w:rPr>
        <w:t xml:space="preserve"> </w:t>
      </w:r>
      <w:r w:rsidRPr="006E6117">
        <w:rPr>
          <w:sz w:val="28"/>
          <w:szCs w:val="28"/>
        </w:rPr>
        <w:t>муниципального имущества</w:t>
      </w:r>
      <w:r w:rsidRPr="00350ECF">
        <w:rPr>
          <w:b/>
          <w:bCs/>
          <w:sz w:val="28"/>
          <w:szCs w:val="28"/>
        </w:rPr>
        <w:t xml:space="preserve"> </w:t>
      </w:r>
      <w:r w:rsidRPr="001B0095">
        <w:rPr>
          <w:sz w:val="28"/>
          <w:szCs w:val="28"/>
        </w:rPr>
        <w:t>прогнозиру</w:t>
      </w:r>
      <w:r>
        <w:rPr>
          <w:sz w:val="28"/>
          <w:szCs w:val="28"/>
        </w:rPr>
        <w:t>ю</w:t>
      </w:r>
      <w:r w:rsidRPr="001B0095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на 2013 год </w:t>
      </w:r>
      <w:r w:rsidRPr="001B0095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4886 </w:t>
      </w:r>
      <w:r w:rsidRPr="001B0095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что меньше ожидаемого </w:t>
      </w:r>
      <w:r w:rsidRPr="00E86962">
        <w:rPr>
          <w:sz w:val="28"/>
          <w:szCs w:val="28"/>
        </w:rPr>
        <w:t xml:space="preserve">исполнения </w:t>
      </w:r>
      <w:r>
        <w:rPr>
          <w:sz w:val="28"/>
          <w:szCs w:val="28"/>
        </w:rPr>
        <w:t xml:space="preserve"> за </w:t>
      </w:r>
      <w:r w:rsidRPr="00E86962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E86962">
        <w:rPr>
          <w:sz w:val="28"/>
          <w:szCs w:val="28"/>
        </w:rPr>
        <w:t xml:space="preserve"> год </w:t>
      </w:r>
      <w:r>
        <w:rPr>
          <w:sz w:val="28"/>
          <w:szCs w:val="28"/>
        </w:rPr>
        <w:t>8914 тыс. руб. (13800 тыс. руб.).</w:t>
      </w:r>
    </w:p>
    <w:p w:rsidR="001B7D8F" w:rsidRDefault="001B7D8F" w:rsidP="008466D4">
      <w:pPr>
        <w:pStyle w:val="a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Расчеты доходов от сдачи в аренду имущества, находящегося в муниципальной собственности и суммы арендной платы за землю рассчитаны </w:t>
      </w:r>
      <w:r w:rsidRPr="00E86962">
        <w:rPr>
          <w:sz w:val="28"/>
          <w:szCs w:val="28"/>
        </w:rPr>
        <w:t xml:space="preserve"> департамент</w:t>
      </w:r>
      <w:r>
        <w:rPr>
          <w:sz w:val="28"/>
          <w:szCs w:val="28"/>
        </w:rPr>
        <w:t xml:space="preserve">ом муниципального имущества Администрации ТМР. </w:t>
      </w:r>
    </w:p>
    <w:p w:rsidR="001B7D8F" w:rsidRDefault="001B7D8F" w:rsidP="008466D4">
      <w:pPr>
        <w:pStyle w:val="a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Нормативы отчисления в бюджет ТМР- 100% ( по доходам от сдачи в аренду имущества и по арендной плате за земельные участки, находящиеся в собственности района) и 50% (по  арендной плате за землю, государственная собственность на которую не разграничена).</w:t>
      </w:r>
    </w:p>
    <w:p w:rsidR="001B7D8F" w:rsidRDefault="001B7D8F" w:rsidP="008466D4">
      <w:pPr>
        <w:pStyle w:val="a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86962">
        <w:rPr>
          <w:sz w:val="28"/>
          <w:szCs w:val="28"/>
        </w:rPr>
        <w:t xml:space="preserve">рендная плата </w:t>
      </w:r>
      <w:r>
        <w:rPr>
          <w:sz w:val="28"/>
          <w:szCs w:val="28"/>
        </w:rPr>
        <w:t xml:space="preserve">имущества </w:t>
      </w:r>
      <w:r w:rsidRPr="00E86962">
        <w:rPr>
          <w:sz w:val="28"/>
          <w:szCs w:val="28"/>
        </w:rPr>
        <w:t>в 201</w:t>
      </w:r>
      <w:r>
        <w:rPr>
          <w:sz w:val="28"/>
          <w:szCs w:val="28"/>
        </w:rPr>
        <w:t>3</w:t>
      </w:r>
      <w:r w:rsidRPr="00E86962">
        <w:rPr>
          <w:sz w:val="28"/>
          <w:szCs w:val="28"/>
        </w:rPr>
        <w:t xml:space="preserve"> году прогнозируется в сумме </w:t>
      </w:r>
      <w:r>
        <w:rPr>
          <w:sz w:val="28"/>
          <w:szCs w:val="28"/>
        </w:rPr>
        <w:t xml:space="preserve">2000 </w:t>
      </w:r>
      <w:r w:rsidRPr="00E86962">
        <w:rPr>
          <w:sz w:val="28"/>
          <w:szCs w:val="28"/>
        </w:rPr>
        <w:t xml:space="preserve">тыс. </w:t>
      </w:r>
      <w:r>
        <w:rPr>
          <w:sz w:val="28"/>
          <w:szCs w:val="28"/>
        </w:rPr>
        <w:t xml:space="preserve">и за землю -2875 тыс. руб. </w:t>
      </w:r>
      <w:r w:rsidRPr="00E86962">
        <w:rPr>
          <w:sz w:val="28"/>
          <w:szCs w:val="28"/>
        </w:rPr>
        <w:t xml:space="preserve">Прогноз рассчитан </w:t>
      </w:r>
      <w:r>
        <w:rPr>
          <w:sz w:val="28"/>
          <w:szCs w:val="28"/>
        </w:rPr>
        <w:t xml:space="preserve">без </w:t>
      </w:r>
      <w:r w:rsidRPr="00E86962">
        <w:rPr>
          <w:sz w:val="28"/>
          <w:szCs w:val="28"/>
        </w:rPr>
        <w:t xml:space="preserve"> учет</w:t>
      </w:r>
      <w:r>
        <w:rPr>
          <w:sz w:val="28"/>
          <w:szCs w:val="28"/>
        </w:rPr>
        <w:t>а</w:t>
      </w:r>
      <w:r w:rsidRPr="00E86962">
        <w:rPr>
          <w:sz w:val="28"/>
          <w:szCs w:val="28"/>
        </w:rPr>
        <w:t xml:space="preserve"> поступления денежных средств по работе с недоимкой. </w:t>
      </w:r>
    </w:p>
    <w:p w:rsidR="001B7D8F" w:rsidRDefault="001B7D8F" w:rsidP="008466D4">
      <w:pPr>
        <w:pStyle w:val="a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01.10.2012 года задолженность по арендной плате за земельные участки из земель, государственная собственность на которые не разграничена и пеням составила всего  61770 тыс. руб. Задолженность по арендной плате муниципального имущества 19968 тыс. руб. и пеням -36061 тыс. руб.</w:t>
      </w:r>
    </w:p>
    <w:p w:rsidR="001B7D8F" w:rsidRDefault="001B7D8F" w:rsidP="008466D4">
      <w:pPr>
        <w:pStyle w:val="a2"/>
        <w:ind w:firstLine="708"/>
        <w:jc w:val="both"/>
        <w:rPr>
          <w:sz w:val="28"/>
          <w:szCs w:val="28"/>
        </w:rPr>
      </w:pPr>
      <w:r w:rsidRPr="00E86962">
        <w:rPr>
          <w:sz w:val="28"/>
          <w:szCs w:val="28"/>
        </w:rPr>
        <w:t xml:space="preserve">За 9 месяцев текущего года поступления указанных доходов составили </w:t>
      </w:r>
      <w:r>
        <w:rPr>
          <w:sz w:val="28"/>
          <w:szCs w:val="28"/>
        </w:rPr>
        <w:t xml:space="preserve">               9322,8 </w:t>
      </w:r>
      <w:r w:rsidRPr="00E86962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 xml:space="preserve">57,2 </w:t>
      </w:r>
      <w:r w:rsidRPr="00E86962">
        <w:rPr>
          <w:sz w:val="28"/>
          <w:szCs w:val="28"/>
        </w:rPr>
        <w:t>% годового плана</w:t>
      </w:r>
      <w:r>
        <w:rPr>
          <w:sz w:val="28"/>
          <w:szCs w:val="28"/>
        </w:rPr>
        <w:t>.</w:t>
      </w:r>
    </w:p>
    <w:p w:rsidR="001B7D8F" w:rsidRDefault="001B7D8F" w:rsidP="008466D4">
      <w:pPr>
        <w:pStyle w:val="a2"/>
        <w:jc w:val="both"/>
        <w:rPr>
          <w:sz w:val="28"/>
          <w:szCs w:val="28"/>
        </w:rPr>
      </w:pPr>
      <w:r w:rsidRPr="00E86962">
        <w:tab/>
      </w:r>
      <w:r w:rsidRPr="00942A43">
        <w:rPr>
          <w:sz w:val="28"/>
          <w:szCs w:val="28"/>
        </w:rPr>
        <w:t xml:space="preserve">Контрольно-счетная палата считает, что </w:t>
      </w:r>
      <w:r>
        <w:rPr>
          <w:sz w:val="28"/>
          <w:szCs w:val="28"/>
        </w:rPr>
        <w:t>при планировании</w:t>
      </w:r>
      <w:r w:rsidRPr="00942A43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ов</w:t>
      </w:r>
      <w:r w:rsidRPr="00942A43">
        <w:rPr>
          <w:sz w:val="28"/>
          <w:szCs w:val="28"/>
        </w:rPr>
        <w:t xml:space="preserve"> от аренды </w:t>
      </w:r>
      <w:r>
        <w:rPr>
          <w:sz w:val="28"/>
          <w:szCs w:val="28"/>
        </w:rPr>
        <w:t xml:space="preserve">муниципального </w:t>
      </w:r>
      <w:r w:rsidRPr="00942A43">
        <w:rPr>
          <w:sz w:val="28"/>
          <w:szCs w:val="28"/>
        </w:rPr>
        <w:t xml:space="preserve">имущества </w:t>
      </w:r>
      <w:r>
        <w:rPr>
          <w:sz w:val="28"/>
          <w:szCs w:val="28"/>
        </w:rPr>
        <w:t>не в полной мере учтены  скрытые резервы увеличения собираемости. П</w:t>
      </w:r>
      <w:r w:rsidRPr="00942A43">
        <w:rPr>
          <w:sz w:val="28"/>
          <w:szCs w:val="28"/>
        </w:rPr>
        <w:t xml:space="preserve">ри условии усиления администрирования в части собираемости текущих платежей, взыскания задолженности в полном объеме и недопущения образования новых долгов.  </w:t>
      </w:r>
    </w:p>
    <w:p w:rsidR="001B7D8F" w:rsidRPr="00942A43" w:rsidRDefault="001B7D8F" w:rsidP="008466D4">
      <w:pPr>
        <w:pStyle w:val="a2"/>
        <w:jc w:val="both"/>
        <w:rPr>
          <w:sz w:val="28"/>
          <w:szCs w:val="28"/>
        </w:rPr>
      </w:pPr>
      <w:r>
        <w:rPr>
          <w:sz w:val="28"/>
          <w:szCs w:val="28"/>
        </w:rPr>
        <w:t>Дивиденды по акциям предусмотрены в проекте бюджета ТМР на 2013 год в сумме 1 тыс. руб.  или 100% от ожидаемого исполнения в 2012 году.</w:t>
      </w:r>
    </w:p>
    <w:p w:rsidR="001B7D8F" w:rsidRDefault="001B7D8F" w:rsidP="008466D4">
      <w:pPr>
        <w:pStyle w:val="a2"/>
        <w:ind w:firstLine="708"/>
        <w:jc w:val="both"/>
        <w:rPr>
          <w:b/>
          <w:bCs/>
          <w:sz w:val="28"/>
          <w:szCs w:val="28"/>
        </w:rPr>
      </w:pPr>
      <w:r w:rsidRPr="00B7736F">
        <w:rPr>
          <w:b/>
          <w:bCs/>
          <w:sz w:val="28"/>
          <w:szCs w:val="28"/>
        </w:rPr>
        <w:t xml:space="preserve">Доходы от реализации муниципального </w:t>
      </w:r>
      <w:r>
        <w:rPr>
          <w:b/>
          <w:bCs/>
          <w:sz w:val="28"/>
          <w:szCs w:val="28"/>
        </w:rPr>
        <w:t xml:space="preserve">имущества </w:t>
      </w:r>
      <w:r w:rsidRPr="00E86962">
        <w:rPr>
          <w:sz w:val="28"/>
          <w:szCs w:val="28"/>
        </w:rPr>
        <w:t xml:space="preserve">планируются </w:t>
      </w:r>
      <w:r>
        <w:rPr>
          <w:sz w:val="28"/>
          <w:szCs w:val="28"/>
        </w:rPr>
        <w:t xml:space="preserve"> на 2013 год </w:t>
      </w:r>
      <w:r w:rsidRPr="00E86962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47000</w:t>
      </w:r>
      <w:r w:rsidRPr="00E8696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41500 тыс. руб. больше ожидаемого исполнения за 2012 год (5500 тыс. руб.)</w:t>
      </w:r>
      <w:r w:rsidRPr="00E86962">
        <w:rPr>
          <w:sz w:val="28"/>
          <w:szCs w:val="28"/>
        </w:rPr>
        <w:t>,</w:t>
      </w:r>
      <w:r>
        <w:rPr>
          <w:sz w:val="28"/>
          <w:szCs w:val="28"/>
        </w:rPr>
        <w:t xml:space="preserve"> доходы от продажи земельных участков 2400тыс. руб. или на 100 тыс. руб. меньше ожидаемого</w:t>
      </w:r>
      <w:r w:rsidRPr="00B7736F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исполнения за 2012 год (2500 тыс. руб.).</w:t>
      </w:r>
    </w:p>
    <w:p w:rsidR="001B7D8F" w:rsidRDefault="001B7D8F" w:rsidP="008466D4">
      <w:pPr>
        <w:pStyle w:val="a2"/>
        <w:ind w:firstLine="708"/>
        <w:jc w:val="both"/>
        <w:rPr>
          <w:sz w:val="28"/>
          <w:szCs w:val="28"/>
        </w:rPr>
      </w:pPr>
      <w:r w:rsidRPr="00B7736F">
        <w:rPr>
          <w:b/>
          <w:bCs/>
          <w:sz w:val="28"/>
          <w:szCs w:val="28"/>
        </w:rPr>
        <w:t>Плата за негативное воздействие на окружающую</w:t>
      </w:r>
      <w:r>
        <w:rPr>
          <w:sz w:val="28"/>
          <w:szCs w:val="28"/>
        </w:rPr>
        <w:t xml:space="preserve"> </w:t>
      </w:r>
      <w:r w:rsidRPr="00B7736F">
        <w:rPr>
          <w:b/>
          <w:bCs/>
          <w:sz w:val="28"/>
          <w:szCs w:val="28"/>
        </w:rPr>
        <w:t xml:space="preserve">среду </w:t>
      </w:r>
      <w:r>
        <w:rPr>
          <w:sz w:val="28"/>
          <w:szCs w:val="28"/>
        </w:rPr>
        <w:t>спрогнозирована на основании поступления</w:t>
      </w:r>
      <w:r w:rsidRPr="00D403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2012 году с применением индекса-дефлятора 1,05. Прогнозируется на 2013 год в сумме 2000 тыс. руб. или на 100 тыс.руб. больше ожидаемого исполнения в 2012 году (1900 тыс. руб.).</w:t>
      </w:r>
    </w:p>
    <w:p w:rsidR="001B7D8F" w:rsidRDefault="001B7D8F" w:rsidP="008466D4">
      <w:pPr>
        <w:pStyle w:val="a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Платежи за пользование недрами  спрогнозированы на 2013 год в сумме 5 тыс. руб. или на 2 тыс. руб. меньше ожидаемого исполнения в 2012 году (7 тыс. руб.) </w:t>
      </w:r>
    </w:p>
    <w:p w:rsidR="001B7D8F" w:rsidRDefault="001B7D8F" w:rsidP="008466D4">
      <w:pPr>
        <w:pStyle w:val="a2"/>
        <w:ind w:firstLine="708"/>
        <w:jc w:val="both"/>
        <w:rPr>
          <w:sz w:val="28"/>
          <w:szCs w:val="28"/>
        </w:rPr>
      </w:pPr>
      <w:r w:rsidRPr="00D40339">
        <w:rPr>
          <w:b/>
          <w:bCs/>
          <w:sz w:val="28"/>
          <w:szCs w:val="28"/>
        </w:rPr>
        <w:t>Поступления штрафов, санкций, возмещения ущер</w:t>
      </w:r>
      <w:r w:rsidRPr="009367E4">
        <w:rPr>
          <w:b/>
          <w:bCs/>
          <w:sz w:val="28"/>
          <w:szCs w:val="28"/>
        </w:rPr>
        <w:t>ба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планируются в сумме 1943 </w:t>
      </w:r>
      <w:r w:rsidRPr="00BF43C9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или на 1074 тыс. руб. меньше ожидаемого исполнения в 2012 году (3017 тыс. руб.).</w:t>
      </w:r>
    </w:p>
    <w:p w:rsidR="001B7D8F" w:rsidRPr="006874AA" w:rsidRDefault="001B7D8F" w:rsidP="008466D4">
      <w:pPr>
        <w:pStyle w:val="a2"/>
        <w:ind w:firstLine="708"/>
        <w:jc w:val="both"/>
        <w:rPr>
          <w:sz w:val="28"/>
          <w:szCs w:val="28"/>
        </w:rPr>
      </w:pPr>
      <w:r w:rsidRPr="006874AA">
        <w:rPr>
          <w:b/>
          <w:bCs/>
          <w:sz w:val="28"/>
          <w:szCs w:val="28"/>
        </w:rPr>
        <w:t>Прочие неналоговые доходы</w:t>
      </w:r>
      <w:r>
        <w:rPr>
          <w:sz w:val="28"/>
          <w:szCs w:val="28"/>
        </w:rPr>
        <w:t xml:space="preserve"> предусмотрены в проекте бюджета</w:t>
      </w:r>
      <w:r w:rsidRPr="006874AA">
        <w:rPr>
          <w:sz w:val="28"/>
          <w:szCs w:val="28"/>
        </w:rPr>
        <w:t xml:space="preserve"> на 201</w:t>
      </w:r>
      <w:r>
        <w:rPr>
          <w:sz w:val="28"/>
          <w:szCs w:val="28"/>
        </w:rPr>
        <w:t>3</w:t>
      </w:r>
      <w:r w:rsidRPr="006874AA">
        <w:rPr>
          <w:sz w:val="28"/>
          <w:szCs w:val="28"/>
        </w:rPr>
        <w:t xml:space="preserve"> год </w:t>
      </w:r>
      <w:r>
        <w:rPr>
          <w:sz w:val="28"/>
          <w:szCs w:val="28"/>
        </w:rPr>
        <w:t>в сумме 250</w:t>
      </w:r>
      <w:r w:rsidRPr="006874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6874AA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или на 370 тыс. руб. меньше ожидаемого исполнения в 2012 году (620 тыс. руб.).  Контрольно – счетной палате не предоставлена расшифровка и обоснование по данному виду доходов.</w:t>
      </w:r>
    </w:p>
    <w:p w:rsidR="001B7D8F" w:rsidRDefault="001B7D8F" w:rsidP="008466D4">
      <w:pPr>
        <w:pStyle w:val="a2"/>
        <w:jc w:val="center"/>
        <w:rPr>
          <w:b/>
          <w:bCs/>
          <w:sz w:val="28"/>
          <w:szCs w:val="28"/>
        </w:rPr>
      </w:pPr>
    </w:p>
    <w:p w:rsidR="001B7D8F" w:rsidRPr="00E56CE7" w:rsidRDefault="001B7D8F" w:rsidP="008466D4">
      <w:pPr>
        <w:pStyle w:val="a2"/>
        <w:jc w:val="center"/>
        <w:rPr>
          <w:b/>
          <w:bCs/>
          <w:sz w:val="28"/>
          <w:szCs w:val="28"/>
        </w:rPr>
      </w:pPr>
      <w:r w:rsidRPr="00E56CE7">
        <w:rPr>
          <w:b/>
          <w:bCs/>
          <w:sz w:val="28"/>
          <w:szCs w:val="28"/>
        </w:rPr>
        <w:t xml:space="preserve">Безвозмездные поступления от других бюджетов </w:t>
      </w:r>
    </w:p>
    <w:p w:rsidR="001B7D8F" w:rsidRPr="00E56CE7" w:rsidRDefault="001B7D8F" w:rsidP="008466D4">
      <w:pPr>
        <w:pStyle w:val="a2"/>
        <w:jc w:val="center"/>
        <w:rPr>
          <w:b/>
          <w:bCs/>
          <w:sz w:val="28"/>
          <w:szCs w:val="28"/>
        </w:rPr>
      </w:pPr>
      <w:r w:rsidRPr="00E56CE7">
        <w:rPr>
          <w:b/>
          <w:bCs/>
          <w:sz w:val="28"/>
          <w:szCs w:val="28"/>
        </w:rPr>
        <w:t>бюджетной системы Российской Федерации</w:t>
      </w:r>
    </w:p>
    <w:p w:rsidR="001B7D8F" w:rsidRPr="00E56CE7" w:rsidRDefault="001B7D8F" w:rsidP="008466D4">
      <w:pPr>
        <w:tabs>
          <w:tab w:val="left" w:pos="1620"/>
        </w:tabs>
        <w:jc w:val="center"/>
        <w:rPr>
          <w:b/>
          <w:bCs/>
        </w:rPr>
      </w:pPr>
    </w:p>
    <w:p w:rsidR="001B7D8F" w:rsidRPr="00BD13E1" w:rsidRDefault="001B7D8F" w:rsidP="008466D4">
      <w:pPr>
        <w:pStyle w:val="a2"/>
        <w:ind w:firstLine="708"/>
        <w:jc w:val="both"/>
        <w:rPr>
          <w:sz w:val="28"/>
          <w:szCs w:val="28"/>
        </w:rPr>
      </w:pPr>
      <w:r w:rsidRPr="00BD13E1">
        <w:rPr>
          <w:sz w:val="28"/>
          <w:szCs w:val="28"/>
        </w:rPr>
        <w:t>Общий объем</w:t>
      </w:r>
      <w:r>
        <w:rPr>
          <w:b/>
          <w:bCs/>
          <w:sz w:val="28"/>
          <w:szCs w:val="28"/>
        </w:rPr>
        <w:t xml:space="preserve"> б</w:t>
      </w:r>
      <w:r w:rsidRPr="00BD13E1">
        <w:rPr>
          <w:b/>
          <w:bCs/>
          <w:sz w:val="28"/>
          <w:szCs w:val="28"/>
        </w:rPr>
        <w:t xml:space="preserve">езвозмездных поступлений </w:t>
      </w:r>
      <w:r w:rsidRPr="00BD13E1">
        <w:rPr>
          <w:sz w:val="28"/>
          <w:szCs w:val="28"/>
        </w:rPr>
        <w:t>н</w:t>
      </w:r>
      <w:r>
        <w:rPr>
          <w:sz w:val="28"/>
          <w:szCs w:val="28"/>
        </w:rPr>
        <w:t>а 2013 год прогнозируе</w:t>
      </w:r>
      <w:r w:rsidRPr="00BD13E1">
        <w:rPr>
          <w:sz w:val="28"/>
          <w:szCs w:val="28"/>
        </w:rPr>
        <w:t xml:space="preserve">тся в сумме </w:t>
      </w:r>
      <w:r>
        <w:rPr>
          <w:sz w:val="28"/>
          <w:szCs w:val="28"/>
        </w:rPr>
        <w:t xml:space="preserve">1158257 </w:t>
      </w:r>
      <w:r w:rsidRPr="00BD13E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из бюджета области.</w:t>
      </w:r>
      <w:r w:rsidRPr="00BD13E1">
        <w:rPr>
          <w:sz w:val="28"/>
          <w:szCs w:val="28"/>
        </w:rPr>
        <w:t xml:space="preserve"> </w:t>
      </w:r>
    </w:p>
    <w:p w:rsidR="001B7D8F" w:rsidRDefault="001B7D8F" w:rsidP="008466D4">
      <w:pPr>
        <w:ind w:firstLine="708"/>
        <w:jc w:val="both"/>
        <w:rPr>
          <w:sz w:val="28"/>
          <w:szCs w:val="28"/>
        </w:rPr>
      </w:pPr>
    </w:p>
    <w:p w:rsidR="001B7D8F" w:rsidRPr="00FE5D3E" w:rsidRDefault="001B7D8F" w:rsidP="008466D4">
      <w:pPr>
        <w:ind w:firstLine="709"/>
        <w:jc w:val="center"/>
        <w:rPr>
          <w:b/>
          <w:bCs/>
          <w:sz w:val="28"/>
          <w:szCs w:val="28"/>
        </w:rPr>
      </w:pPr>
      <w:r w:rsidRPr="00903B20">
        <w:rPr>
          <w:b/>
          <w:bCs/>
          <w:sz w:val="28"/>
          <w:szCs w:val="28"/>
        </w:rPr>
        <w:t xml:space="preserve">Расходы бюджета </w:t>
      </w:r>
    </w:p>
    <w:p w:rsidR="001B7D8F" w:rsidRDefault="001B7D8F" w:rsidP="008466D4">
      <w:pPr>
        <w:ind w:firstLine="709"/>
        <w:jc w:val="both"/>
        <w:rPr>
          <w:sz w:val="28"/>
          <w:szCs w:val="28"/>
        </w:rPr>
      </w:pPr>
    </w:p>
    <w:p w:rsidR="001B7D8F" w:rsidRDefault="001B7D8F" w:rsidP="008466D4">
      <w:pPr>
        <w:ind w:firstLine="708"/>
        <w:jc w:val="both"/>
        <w:rPr>
          <w:sz w:val="28"/>
          <w:szCs w:val="28"/>
          <w:lang w:eastAsia="en-US"/>
        </w:rPr>
      </w:pPr>
      <w:r w:rsidRPr="00D92408">
        <w:rPr>
          <w:sz w:val="28"/>
          <w:szCs w:val="28"/>
          <w:lang w:eastAsia="en-US"/>
        </w:rPr>
        <w:t xml:space="preserve">Расходы бюджета </w:t>
      </w:r>
      <w:r>
        <w:rPr>
          <w:sz w:val="28"/>
          <w:szCs w:val="28"/>
          <w:lang w:eastAsia="en-US"/>
        </w:rPr>
        <w:t xml:space="preserve">ТМР на 2013 год </w:t>
      </w:r>
      <w:r w:rsidRPr="00D92408">
        <w:rPr>
          <w:sz w:val="28"/>
          <w:szCs w:val="28"/>
          <w:lang w:eastAsia="en-US"/>
        </w:rPr>
        <w:t xml:space="preserve">планируются в сумме </w:t>
      </w:r>
      <w:r>
        <w:rPr>
          <w:sz w:val="28"/>
          <w:szCs w:val="28"/>
          <w:lang w:eastAsia="en-US"/>
        </w:rPr>
        <w:t>1361853</w:t>
      </w:r>
      <w:r w:rsidRPr="00D92408">
        <w:rPr>
          <w:sz w:val="28"/>
          <w:szCs w:val="28"/>
          <w:lang w:eastAsia="en-US"/>
        </w:rPr>
        <w:t xml:space="preserve"> тыс. рублей или со снижением </w:t>
      </w:r>
      <w:r>
        <w:rPr>
          <w:sz w:val="28"/>
          <w:szCs w:val="28"/>
          <w:lang w:eastAsia="en-US"/>
        </w:rPr>
        <w:t>на 88601 тыс. руб.</w:t>
      </w:r>
      <w:r w:rsidRPr="00D92408">
        <w:rPr>
          <w:sz w:val="28"/>
          <w:szCs w:val="28"/>
          <w:lang w:eastAsia="en-US"/>
        </w:rPr>
        <w:t xml:space="preserve"> к утвержденным плановым показателям на 201</w:t>
      </w:r>
      <w:r>
        <w:rPr>
          <w:sz w:val="28"/>
          <w:szCs w:val="28"/>
          <w:lang w:eastAsia="en-US"/>
        </w:rPr>
        <w:t>2</w:t>
      </w:r>
      <w:r w:rsidRPr="00D92408">
        <w:rPr>
          <w:sz w:val="28"/>
          <w:szCs w:val="28"/>
          <w:lang w:eastAsia="en-US"/>
        </w:rPr>
        <w:t xml:space="preserve"> год. </w:t>
      </w:r>
    </w:p>
    <w:p w:rsidR="001B7D8F" w:rsidRPr="00E035D9" w:rsidRDefault="001B7D8F" w:rsidP="008466D4">
      <w:pPr>
        <w:ind w:firstLine="709"/>
        <w:jc w:val="right"/>
        <w:rPr>
          <w:lang w:eastAsia="en-US"/>
        </w:rPr>
      </w:pPr>
      <w:r w:rsidRPr="00E035D9">
        <w:rPr>
          <w:lang w:eastAsia="en-US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25"/>
        <w:gridCol w:w="649"/>
        <w:gridCol w:w="1449"/>
        <w:gridCol w:w="1313"/>
        <w:gridCol w:w="1303"/>
        <w:gridCol w:w="1053"/>
        <w:gridCol w:w="881"/>
      </w:tblGrid>
      <w:tr w:rsidR="001B7D8F" w:rsidRPr="00D92408" w:rsidTr="008466D4">
        <w:tc>
          <w:tcPr>
            <w:tcW w:w="1531" w:type="pct"/>
            <w:vAlign w:val="center"/>
          </w:tcPr>
          <w:p w:rsidR="001B7D8F" w:rsidRPr="00D92408" w:rsidRDefault="001B7D8F" w:rsidP="00712C06">
            <w:pPr>
              <w:jc w:val="center"/>
              <w:rPr>
                <w:lang w:eastAsia="en-US"/>
              </w:rPr>
            </w:pPr>
            <w:r w:rsidRPr="00D92408">
              <w:rPr>
                <w:lang w:eastAsia="en-US"/>
              </w:rPr>
              <w:t>Наименование раздела</w:t>
            </w:r>
          </w:p>
        </w:tc>
        <w:tc>
          <w:tcPr>
            <w:tcW w:w="342" w:type="pct"/>
            <w:vAlign w:val="center"/>
          </w:tcPr>
          <w:p w:rsidR="001B7D8F" w:rsidRPr="00D92408" w:rsidRDefault="001B7D8F" w:rsidP="00712C06">
            <w:pPr>
              <w:ind w:left="-108" w:right="-108"/>
              <w:jc w:val="center"/>
              <w:rPr>
                <w:lang w:eastAsia="en-US"/>
              </w:rPr>
            </w:pPr>
            <w:r w:rsidRPr="00D92408">
              <w:rPr>
                <w:lang w:eastAsia="en-US"/>
              </w:rPr>
              <w:t>Раздел</w:t>
            </w:r>
          </w:p>
        </w:tc>
        <w:tc>
          <w:tcPr>
            <w:tcW w:w="760" w:type="pct"/>
            <w:vAlign w:val="center"/>
          </w:tcPr>
          <w:p w:rsidR="001B7D8F" w:rsidRDefault="001B7D8F" w:rsidP="00712C06">
            <w:pPr>
              <w:ind w:left="-232" w:right="-153"/>
              <w:jc w:val="center"/>
              <w:rPr>
                <w:lang w:eastAsia="en-US"/>
              </w:rPr>
            </w:pPr>
            <w:r w:rsidRPr="00D92408">
              <w:rPr>
                <w:lang w:eastAsia="en-US"/>
              </w:rPr>
              <w:t>Первоначальный план на 201</w:t>
            </w:r>
            <w:r>
              <w:rPr>
                <w:lang w:eastAsia="en-US"/>
              </w:rPr>
              <w:t>2</w:t>
            </w:r>
            <w:r w:rsidRPr="00D92408">
              <w:rPr>
                <w:lang w:eastAsia="en-US"/>
              </w:rPr>
              <w:t xml:space="preserve">год </w:t>
            </w:r>
          </w:p>
          <w:p w:rsidR="001B7D8F" w:rsidRPr="00D92408" w:rsidRDefault="001B7D8F" w:rsidP="00712C06">
            <w:pPr>
              <w:ind w:left="-232" w:right="-153"/>
              <w:jc w:val="center"/>
              <w:rPr>
                <w:lang w:eastAsia="en-US"/>
              </w:rPr>
            </w:pPr>
          </w:p>
        </w:tc>
        <w:tc>
          <w:tcPr>
            <w:tcW w:w="689" w:type="pct"/>
            <w:vAlign w:val="center"/>
          </w:tcPr>
          <w:p w:rsidR="001B7D8F" w:rsidRPr="00D92408" w:rsidRDefault="001B7D8F" w:rsidP="00712C06">
            <w:pPr>
              <w:ind w:left="-108" w:right="-108"/>
              <w:jc w:val="center"/>
              <w:rPr>
                <w:lang w:eastAsia="en-US"/>
              </w:rPr>
            </w:pPr>
            <w:r w:rsidRPr="00D92408">
              <w:rPr>
                <w:lang w:eastAsia="en-US"/>
              </w:rPr>
              <w:t>Утвержденный план на 201</w:t>
            </w:r>
            <w:r>
              <w:rPr>
                <w:lang w:eastAsia="en-US"/>
              </w:rPr>
              <w:t xml:space="preserve">2г. </w:t>
            </w:r>
          </w:p>
          <w:p w:rsidR="001B7D8F" w:rsidRPr="00D92408" w:rsidRDefault="001B7D8F" w:rsidP="00712C06">
            <w:pPr>
              <w:ind w:left="-205" w:right="-180"/>
              <w:jc w:val="center"/>
              <w:rPr>
                <w:lang w:eastAsia="en-US"/>
              </w:rPr>
            </w:pPr>
            <w:r w:rsidRPr="00D92408">
              <w:rPr>
                <w:lang w:eastAsia="en-US"/>
              </w:rPr>
              <w:t xml:space="preserve"> </w:t>
            </w:r>
          </w:p>
        </w:tc>
        <w:tc>
          <w:tcPr>
            <w:tcW w:w="683" w:type="pct"/>
            <w:vAlign w:val="center"/>
          </w:tcPr>
          <w:p w:rsidR="001B7D8F" w:rsidRPr="00D92408" w:rsidRDefault="001B7D8F" w:rsidP="00712C06">
            <w:pPr>
              <w:jc w:val="center"/>
              <w:rPr>
                <w:lang w:eastAsia="en-US"/>
              </w:rPr>
            </w:pPr>
            <w:r w:rsidRPr="00D92408">
              <w:rPr>
                <w:lang w:eastAsia="en-US"/>
              </w:rPr>
              <w:t>Проект на 201</w:t>
            </w:r>
            <w:r>
              <w:rPr>
                <w:lang w:eastAsia="en-US"/>
              </w:rPr>
              <w:t>3</w:t>
            </w:r>
            <w:r w:rsidRPr="00D92408">
              <w:rPr>
                <w:lang w:eastAsia="en-US"/>
              </w:rPr>
              <w:t xml:space="preserve"> год</w:t>
            </w:r>
          </w:p>
        </w:tc>
        <w:tc>
          <w:tcPr>
            <w:tcW w:w="532" w:type="pct"/>
            <w:vAlign w:val="center"/>
          </w:tcPr>
          <w:p w:rsidR="001B7D8F" w:rsidRPr="00D92408" w:rsidRDefault="001B7D8F" w:rsidP="00712C06">
            <w:pPr>
              <w:jc w:val="center"/>
              <w:rPr>
                <w:lang w:eastAsia="en-US"/>
              </w:rPr>
            </w:pPr>
            <w:r w:rsidRPr="00D92408">
              <w:rPr>
                <w:lang w:eastAsia="en-US"/>
              </w:rPr>
              <w:t>Проект к первонач. плану, %</w:t>
            </w:r>
          </w:p>
        </w:tc>
        <w:tc>
          <w:tcPr>
            <w:tcW w:w="463" w:type="pct"/>
            <w:vAlign w:val="center"/>
          </w:tcPr>
          <w:p w:rsidR="001B7D8F" w:rsidRPr="00D92408" w:rsidRDefault="001B7D8F" w:rsidP="00712C06">
            <w:pPr>
              <w:ind w:left="-86" w:right="-145"/>
              <w:jc w:val="center"/>
              <w:rPr>
                <w:lang w:eastAsia="en-US"/>
              </w:rPr>
            </w:pPr>
            <w:r w:rsidRPr="00D92408">
              <w:rPr>
                <w:lang w:eastAsia="en-US"/>
              </w:rPr>
              <w:t>Проект к утвержд. плану, %</w:t>
            </w:r>
          </w:p>
        </w:tc>
      </w:tr>
      <w:tr w:rsidR="001B7D8F" w:rsidRPr="00D92408" w:rsidTr="008466D4">
        <w:tc>
          <w:tcPr>
            <w:tcW w:w="1531" w:type="pct"/>
          </w:tcPr>
          <w:p w:rsidR="001B7D8F" w:rsidRPr="00D92408" w:rsidRDefault="001B7D8F" w:rsidP="00712C06">
            <w:pPr>
              <w:ind w:right="-249"/>
              <w:rPr>
                <w:lang w:eastAsia="en-US"/>
              </w:rPr>
            </w:pPr>
            <w:r w:rsidRPr="00D92408"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342" w:type="pct"/>
          </w:tcPr>
          <w:p w:rsidR="001B7D8F" w:rsidRPr="00D92408" w:rsidRDefault="001B7D8F" w:rsidP="00712C06">
            <w:pPr>
              <w:ind w:left="-108" w:right="-108"/>
              <w:jc w:val="center"/>
              <w:rPr>
                <w:lang w:eastAsia="en-US"/>
              </w:rPr>
            </w:pPr>
            <w:r w:rsidRPr="00D92408">
              <w:rPr>
                <w:lang w:eastAsia="en-US"/>
              </w:rPr>
              <w:t>0100</w:t>
            </w:r>
          </w:p>
        </w:tc>
        <w:tc>
          <w:tcPr>
            <w:tcW w:w="760" w:type="pct"/>
          </w:tcPr>
          <w:p w:rsidR="001B7D8F" w:rsidRPr="00D92408" w:rsidRDefault="001B7D8F" w:rsidP="00712C0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49268,9</w:t>
            </w:r>
          </w:p>
        </w:tc>
        <w:tc>
          <w:tcPr>
            <w:tcW w:w="689" w:type="pct"/>
          </w:tcPr>
          <w:p w:rsidR="001B7D8F" w:rsidRPr="00D92408" w:rsidRDefault="001B7D8F" w:rsidP="00712C0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68832,6</w:t>
            </w:r>
          </w:p>
        </w:tc>
        <w:tc>
          <w:tcPr>
            <w:tcW w:w="683" w:type="pct"/>
          </w:tcPr>
          <w:p w:rsidR="001B7D8F" w:rsidRPr="00D92408" w:rsidRDefault="001B7D8F" w:rsidP="00712C0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63907,1</w:t>
            </w:r>
          </w:p>
        </w:tc>
        <w:tc>
          <w:tcPr>
            <w:tcW w:w="532" w:type="pct"/>
          </w:tcPr>
          <w:p w:rsidR="001B7D8F" w:rsidRPr="00D92408" w:rsidRDefault="001B7D8F" w:rsidP="00712C0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129,7%</w:t>
            </w:r>
          </w:p>
        </w:tc>
        <w:tc>
          <w:tcPr>
            <w:tcW w:w="463" w:type="pct"/>
          </w:tcPr>
          <w:p w:rsidR="001B7D8F" w:rsidRPr="00D92408" w:rsidRDefault="001B7D8F" w:rsidP="00712C0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92,8</w:t>
            </w:r>
          </w:p>
        </w:tc>
      </w:tr>
      <w:tr w:rsidR="001B7D8F" w:rsidRPr="00D92408" w:rsidTr="008466D4">
        <w:tc>
          <w:tcPr>
            <w:tcW w:w="1531" w:type="pct"/>
          </w:tcPr>
          <w:p w:rsidR="001B7D8F" w:rsidRPr="00D92408" w:rsidRDefault="001B7D8F" w:rsidP="00712C06">
            <w:pPr>
              <w:ind w:right="-249"/>
              <w:rPr>
                <w:lang w:eastAsia="en-US"/>
              </w:rPr>
            </w:pPr>
            <w:r>
              <w:rPr>
                <w:lang w:eastAsia="en-US"/>
              </w:rPr>
              <w:t>Национальная оборона</w:t>
            </w:r>
          </w:p>
        </w:tc>
        <w:tc>
          <w:tcPr>
            <w:tcW w:w="342" w:type="pct"/>
          </w:tcPr>
          <w:p w:rsidR="001B7D8F" w:rsidRPr="00D92408" w:rsidRDefault="001B7D8F" w:rsidP="00712C06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0200</w:t>
            </w:r>
          </w:p>
        </w:tc>
        <w:tc>
          <w:tcPr>
            <w:tcW w:w="760" w:type="pct"/>
          </w:tcPr>
          <w:p w:rsidR="001B7D8F" w:rsidRDefault="001B7D8F" w:rsidP="00712C0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574</w:t>
            </w:r>
          </w:p>
        </w:tc>
        <w:tc>
          <w:tcPr>
            <w:tcW w:w="689" w:type="pct"/>
          </w:tcPr>
          <w:p w:rsidR="001B7D8F" w:rsidRDefault="001B7D8F" w:rsidP="00712C0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661</w:t>
            </w:r>
          </w:p>
        </w:tc>
        <w:tc>
          <w:tcPr>
            <w:tcW w:w="683" w:type="pct"/>
          </w:tcPr>
          <w:p w:rsidR="001B7D8F" w:rsidRPr="00D92408" w:rsidRDefault="001B7D8F" w:rsidP="00712C0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675</w:t>
            </w:r>
          </w:p>
        </w:tc>
        <w:tc>
          <w:tcPr>
            <w:tcW w:w="532" w:type="pct"/>
          </w:tcPr>
          <w:p w:rsidR="001B7D8F" w:rsidRPr="00D92408" w:rsidRDefault="001B7D8F" w:rsidP="00712C0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117,6</w:t>
            </w:r>
          </w:p>
        </w:tc>
        <w:tc>
          <w:tcPr>
            <w:tcW w:w="463" w:type="pct"/>
          </w:tcPr>
          <w:p w:rsidR="001B7D8F" w:rsidRPr="00D92408" w:rsidRDefault="001B7D8F" w:rsidP="00712C0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102,1</w:t>
            </w:r>
          </w:p>
        </w:tc>
      </w:tr>
      <w:tr w:rsidR="001B7D8F" w:rsidRPr="00D92408" w:rsidTr="008466D4">
        <w:tc>
          <w:tcPr>
            <w:tcW w:w="1531" w:type="pct"/>
          </w:tcPr>
          <w:p w:rsidR="001B7D8F" w:rsidRPr="00D92408" w:rsidRDefault="001B7D8F" w:rsidP="00712C06">
            <w:pPr>
              <w:ind w:right="-249"/>
              <w:rPr>
                <w:lang w:eastAsia="en-US"/>
              </w:rPr>
            </w:pPr>
            <w:r w:rsidRPr="00D92408"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342" w:type="pct"/>
          </w:tcPr>
          <w:p w:rsidR="001B7D8F" w:rsidRPr="00D92408" w:rsidRDefault="001B7D8F" w:rsidP="00712C06">
            <w:pPr>
              <w:ind w:left="-108" w:right="-108"/>
              <w:jc w:val="center"/>
              <w:rPr>
                <w:lang w:eastAsia="en-US"/>
              </w:rPr>
            </w:pPr>
            <w:r w:rsidRPr="00D92408">
              <w:rPr>
                <w:lang w:eastAsia="en-US"/>
              </w:rPr>
              <w:t>0300</w:t>
            </w:r>
          </w:p>
        </w:tc>
        <w:tc>
          <w:tcPr>
            <w:tcW w:w="760" w:type="pct"/>
          </w:tcPr>
          <w:p w:rsidR="001B7D8F" w:rsidRPr="00D92408" w:rsidRDefault="001B7D8F" w:rsidP="00712C0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2400</w:t>
            </w:r>
          </w:p>
        </w:tc>
        <w:tc>
          <w:tcPr>
            <w:tcW w:w="689" w:type="pct"/>
          </w:tcPr>
          <w:p w:rsidR="001B7D8F" w:rsidRPr="00D92408" w:rsidRDefault="001B7D8F" w:rsidP="00712C0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2593</w:t>
            </w:r>
          </w:p>
        </w:tc>
        <w:tc>
          <w:tcPr>
            <w:tcW w:w="683" w:type="pct"/>
          </w:tcPr>
          <w:p w:rsidR="001B7D8F" w:rsidRPr="00D92408" w:rsidRDefault="001B7D8F" w:rsidP="00712C0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2720,3</w:t>
            </w:r>
          </w:p>
        </w:tc>
        <w:tc>
          <w:tcPr>
            <w:tcW w:w="532" w:type="pct"/>
          </w:tcPr>
          <w:p w:rsidR="001B7D8F" w:rsidRPr="00D92408" w:rsidRDefault="001B7D8F" w:rsidP="00712C0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113,3</w:t>
            </w:r>
          </w:p>
        </w:tc>
        <w:tc>
          <w:tcPr>
            <w:tcW w:w="463" w:type="pct"/>
          </w:tcPr>
          <w:p w:rsidR="001B7D8F" w:rsidRPr="00D92408" w:rsidRDefault="001B7D8F" w:rsidP="00712C0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104,9</w:t>
            </w:r>
          </w:p>
        </w:tc>
      </w:tr>
      <w:tr w:rsidR="001B7D8F" w:rsidRPr="00D92408" w:rsidTr="008466D4">
        <w:tc>
          <w:tcPr>
            <w:tcW w:w="1531" w:type="pct"/>
          </w:tcPr>
          <w:p w:rsidR="001B7D8F" w:rsidRPr="00D92408" w:rsidRDefault="001B7D8F" w:rsidP="00712C06">
            <w:pPr>
              <w:ind w:right="-249"/>
              <w:rPr>
                <w:lang w:eastAsia="en-US"/>
              </w:rPr>
            </w:pPr>
            <w:r w:rsidRPr="00D92408">
              <w:rPr>
                <w:lang w:eastAsia="en-US"/>
              </w:rPr>
              <w:t>Национальная экономика</w:t>
            </w:r>
          </w:p>
        </w:tc>
        <w:tc>
          <w:tcPr>
            <w:tcW w:w="342" w:type="pct"/>
          </w:tcPr>
          <w:p w:rsidR="001B7D8F" w:rsidRPr="00D92408" w:rsidRDefault="001B7D8F" w:rsidP="00712C06">
            <w:pPr>
              <w:ind w:left="-108" w:right="-108"/>
              <w:jc w:val="center"/>
              <w:rPr>
                <w:lang w:eastAsia="en-US"/>
              </w:rPr>
            </w:pPr>
            <w:r w:rsidRPr="00D92408">
              <w:rPr>
                <w:lang w:eastAsia="en-US"/>
              </w:rPr>
              <w:t>0400</w:t>
            </w:r>
          </w:p>
        </w:tc>
        <w:tc>
          <w:tcPr>
            <w:tcW w:w="760" w:type="pct"/>
          </w:tcPr>
          <w:p w:rsidR="001B7D8F" w:rsidRPr="00D92408" w:rsidRDefault="001B7D8F" w:rsidP="00712C0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63255,7</w:t>
            </w:r>
          </w:p>
        </w:tc>
        <w:tc>
          <w:tcPr>
            <w:tcW w:w="689" w:type="pct"/>
          </w:tcPr>
          <w:p w:rsidR="001B7D8F" w:rsidRPr="00D92408" w:rsidRDefault="001B7D8F" w:rsidP="00712C0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141635,5</w:t>
            </w:r>
          </w:p>
        </w:tc>
        <w:tc>
          <w:tcPr>
            <w:tcW w:w="683" w:type="pct"/>
          </w:tcPr>
          <w:p w:rsidR="001B7D8F" w:rsidRPr="00D92408" w:rsidRDefault="001B7D8F" w:rsidP="00712C0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67669,2</w:t>
            </w:r>
          </w:p>
        </w:tc>
        <w:tc>
          <w:tcPr>
            <w:tcW w:w="532" w:type="pct"/>
          </w:tcPr>
          <w:p w:rsidR="001B7D8F" w:rsidRPr="00D92408" w:rsidRDefault="001B7D8F" w:rsidP="00712C0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106,9</w:t>
            </w:r>
          </w:p>
        </w:tc>
        <w:tc>
          <w:tcPr>
            <w:tcW w:w="463" w:type="pct"/>
          </w:tcPr>
          <w:p w:rsidR="001B7D8F" w:rsidRPr="00D92408" w:rsidRDefault="001B7D8F" w:rsidP="00712C0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47,7</w:t>
            </w:r>
          </w:p>
        </w:tc>
      </w:tr>
      <w:tr w:rsidR="001B7D8F" w:rsidRPr="00D92408" w:rsidTr="008466D4">
        <w:tc>
          <w:tcPr>
            <w:tcW w:w="1531" w:type="pct"/>
          </w:tcPr>
          <w:p w:rsidR="001B7D8F" w:rsidRPr="00D92408" w:rsidRDefault="001B7D8F" w:rsidP="00712C06">
            <w:pPr>
              <w:ind w:right="-249"/>
              <w:rPr>
                <w:lang w:eastAsia="en-US"/>
              </w:rPr>
            </w:pPr>
            <w:r w:rsidRPr="00D92408">
              <w:rPr>
                <w:lang w:eastAsia="en-US"/>
              </w:rPr>
              <w:t>Жилищно-коммунальное хозяйство</w:t>
            </w:r>
          </w:p>
        </w:tc>
        <w:tc>
          <w:tcPr>
            <w:tcW w:w="342" w:type="pct"/>
          </w:tcPr>
          <w:p w:rsidR="001B7D8F" w:rsidRPr="00D92408" w:rsidRDefault="001B7D8F" w:rsidP="00712C06">
            <w:pPr>
              <w:ind w:left="-108" w:right="-108"/>
              <w:jc w:val="center"/>
              <w:rPr>
                <w:lang w:eastAsia="en-US"/>
              </w:rPr>
            </w:pPr>
            <w:r w:rsidRPr="00D92408">
              <w:rPr>
                <w:lang w:eastAsia="en-US"/>
              </w:rPr>
              <w:t>0500</w:t>
            </w:r>
          </w:p>
        </w:tc>
        <w:tc>
          <w:tcPr>
            <w:tcW w:w="760" w:type="pct"/>
          </w:tcPr>
          <w:p w:rsidR="001B7D8F" w:rsidRPr="00D92408" w:rsidRDefault="001B7D8F" w:rsidP="00712C0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32251,5</w:t>
            </w:r>
          </w:p>
        </w:tc>
        <w:tc>
          <w:tcPr>
            <w:tcW w:w="689" w:type="pct"/>
          </w:tcPr>
          <w:p w:rsidR="001B7D8F" w:rsidRPr="00D92408" w:rsidRDefault="001B7D8F" w:rsidP="00712C0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168118,9</w:t>
            </w:r>
          </w:p>
        </w:tc>
        <w:tc>
          <w:tcPr>
            <w:tcW w:w="683" w:type="pct"/>
          </w:tcPr>
          <w:p w:rsidR="001B7D8F" w:rsidRPr="00D92408" w:rsidRDefault="001B7D8F" w:rsidP="00712C0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9646,6</w:t>
            </w:r>
          </w:p>
        </w:tc>
        <w:tc>
          <w:tcPr>
            <w:tcW w:w="532" w:type="pct"/>
          </w:tcPr>
          <w:p w:rsidR="001B7D8F" w:rsidRPr="00D92408" w:rsidRDefault="001B7D8F" w:rsidP="00712C0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63" w:type="pct"/>
          </w:tcPr>
          <w:p w:rsidR="001B7D8F" w:rsidRPr="00D92408" w:rsidRDefault="001B7D8F" w:rsidP="00712C0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5,7</w:t>
            </w:r>
          </w:p>
        </w:tc>
      </w:tr>
      <w:tr w:rsidR="001B7D8F" w:rsidRPr="00D92408" w:rsidTr="008466D4">
        <w:tc>
          <w:tcPr>
            <w:tcW w:w="1531" w:type="pct"/>
          </w:tcPr>
          <w:p w:rsidR="001B7D8F" w:rsidRPr="00D92408" w:rsidRDefault="001B7D8F" w:rsidP="00712C06">
            <w:pPr>
              <w:ind w:right="-249"/>
              <w:rPr>
                <w:lang w:eastAsia="en-US"/>
              </w:rPr>
            </w:pPr>
            <w:r w:rsidRPr="00D92408">
              <w:rPr>
                <w:lang w:eastAsia="en-US"/>
              </w:rPr>
              <w:t>Охрана окружающей среды</w:t>
            </w:r>
          </w:p>
        </w:tc>
        <w:tc>
          <w:tcPr>
            <w:tcW w:w="342" w:type="pct"/>
          </w:tcPr>
          <w:p w:rsidR="001B7D8F" w:rsidRPr="00D92408" w:rsidRDefault="001B7D8F" w:rsidP="00712C06">
            <w:pPr>
              <w:ind w:left="-108" w:right="-108"/>
              <w:jc w:val="center"/>
              <w:rPr>
                <w:lang w:eastAsia="en-US"/>
              </w:rPr>
            </w:pPr>
            <w:r w:rsidRPr="00D92408">
              <w:rPr>
                <w:lang w:eastAsia="en-US"/>
              </w:rPr>
              <w:t>0600</w:t>
            </w:r>
          </w:p>
        </w:tc>
        <w:tc>
          <w:tcPr>
            <w:tcW w:w="760" w:type="pct"/>
          </w:tcPr>
          <w:p w:rsidR="001B7D8F" w:rsidRPr="00D92408" w:rsidRDefault="001B7D8F" w:rsidP="00712C0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9" w:type="pct"/>
          </w:tcPr>
          <w:p w:rsidR="001B7D8F" w:rsidRPr="00D92408" w:rsidRDefault="001B7D8F" w:rsidP="00712C0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683" w:type="pct"/>
          </w:tcPr>
          <w:p w:rsidR="001B7D8F" w:rsidRPr="00D92408" w:rsidRDefault="001B7D8F" w:rsidP="00712C0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32" w:type="pct"/>
          </w:tcPr>
          <w:p w:rsidR="001B7D8F" w:rsidRPr="00D92408" w:rsidRDefault="001B7D8F" w:rsidP="00712C06">
            <w:pPr>
              <w:jc w:val="right"/>
              <w:rPr>
                <w:lang w:eastAsia="en-US"/>
              </w:rPr>
            </w:pPr>
          </w:p>
        </w:tc>
        <w:tc>
          <w:tcPr>
            <w:tcW w:w="463" w:type="pct"/>
          </w:tcPr>
          <w:p w:rsidR="001B7D8F" w:rsidRPr="00D92408" w:rsidRDefault="001B7D8F" w:rsidP="00712C06">
            <w:pPr>
              <w:jc w:val="right"/>
              <w:rPr>
                <w:lang w:eastAsia="en-US"/>
              </w:rPr>
            </w:pPr>
          </w:p>
        </w:tc>
      </w:tr>
      <w:tr w:rsidR="001B7D8F" w:rsidRPr="00D92408" w:rsidTr="008466D4">
        <w:tc>
          <w:tcPr>
            <w:tcW w:w="1531" w:type="pct"/>
          </w:tcPr>
          <w:p w:rsidR="001B7D8F" w:rsidRPr="00D92408" w:rsidRDefault="001B7D8F" w:rsidP="00712C06">
            <w:pPr>
              <w:ind w:right="-249"/>
              <w:rPr>
                <w:lang w:eastAsia="en-US"/>
              </w:rPr>
            </w:pPr>
            <w:r w:rsidRPr="00D92408">
              <w:rPr>
                <w:lang w:eastAsia="en-US"/>
              </w:rPr>
              <w:t>Образование</w:t>
            </w:r>
          </w:p>
        </w:tc>
        <w:tc>
          <w:tcPr>
            <w:tcW w:w="342" w:type="pct"/>
          </w:tcPr>
          <w:p w:rsidR="001B7D8F" w:rsidRPr="00D92408" w:rsidRDefault="001B7D8F" w:rsidP="00712C06">
            <w:pPr>
              <w:ind w:left="-108" w:right="-108"/>
              <w:jc w:val="center"/>
              <w:rPr>
                <w:lang w:eastAsia="en-US"/>
              </w:rPr>
            </w:pPr>
            <w:r w:rsidRPr="00D92408">
              <w:rPr>
                <w:lang w:eastAsia="en-US"/>
              </w:rPr>
              <w:t>0700</w:t>
            </w:r>
          </w:p>
        </w:tc>
        <w:tc>
          <w:tcPr>
            <w:tcW w:w="760" w:type="pct"/>
          </w:tcPr>
          <w:p w:rsidR="001B7D8F" w:rsidRPr="00D92408" w:rsidRDefault="001B7D8F" w:rsidP="00712C0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627561,5</w:t>
            </w:r>
          </w:p>
        </w:tc>
        <w:tc>
          <w:tcPr>
            <w:tcW w:w="689" w:type="pct"/>
          </w:tcPr>
          <w:p w:rsidR="001B7D8F" w:rsidRPr="00D92408" w:rsidRDefault="001B7D8F" w:rsidP="00712C0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679797,5</w:t>
            </w:r>
          </w:p>
        </w:tc>
        <w:tc>
          <w:tcPr>
            <w:tcW w:w="683" w:type="pct"/>
          </w:tcPr>
          <w:p w:rsidR="001B7D8F" w:rsidRPr="00D92408" w:rsidRDefault="001B7D8F" w:rsidP="00712C0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808689,4</w:t>
            </w:r>
          </w:p>
        </w:tc>
        <w:tc>
          <w:tcPr>
            <w:tcW w:w="532" w:type="pct"/>
          </w:tcPr>
          <w:p w:rsidR="001B7D8F" w:rsidRPr="00D92408" w:rsidRDefault="001B7D8F" w:rsidP="00712C0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128,9</w:t>
            </w:r>
          </w:p>
        </w:tc>
        <w:tc>
          <w:tcPr>
            <w:tcW w:w="463" w:type="pct"/>
          </w:tcPr>
          <w:p w:rsidR="001B7D8F" w:rsidRPr="00D92408" w:rsidRDefault="001B7D8F" w:rsidP="00712C0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</w:tr>
      <w:tr w:rsidR="001B7D8F" w:rsidRPr="00D92408" w:rsidTr="008466D4">
        <w:tc>
          <w:tcPr>
            <w:tcW w:w="1531" w:type="pct"/>
          </w:tcPr>
          <w:p w:rsidR="001B7D8F" w:rsidRPr="00D92408" w:rsidRDefault="001B7D8F" w:rsidP="00712C06">
            <w:pPr>
              <w:ind w:right="-249"/>
              <w:rPr>
                <w:lang w:eastAsia="en-US"/>
              </w:rPr>
            </w:pPr>
            <w:r w:rsidRPr="00D92408">
              <w:rPr>
                <w:lang w:eastAsia="en-US"/>
              </w:rPr>
              <w:t>Культура и кинематография</w:t>
            </w:r>
          </w:p>
        </w:tc>
        <w:tc>
          <w:tcPr>
            <w:tcW w:w="342" w:type="pct"/>
          </w:tcPr>
          <w:p w:rsidR="001B7D8F" w:rsidRPr="00D92408" w:rsidRDefault="001B7D8F" w:rsidP="00712C06">
            <w:pPr>
              <w:ind w:left="-108" w:right="-108"/>
              <w:jc w:val="center"/>
              <w:rPr>
                <w:lang w:eastAsia="en-US"/>
              </w:rPr>
            </w:pPr>
            <w:r w:rsidRPr="00D92408">
              <w:rPr>
                <w:lang w:eastAsia="en-US"/>
              </w:rPr>
              <w:t>0800</w:t>
            </w:r>
          </w:p>
        </w:tc>
        <w:tc>
          <w:tcPr>
            <w:tcW w:w="760" w:type="pct"/>
          </w:tcPr>
          <w:p w:rsidR="001B7D8F" w:rsidRPr="00D92408" w:rsidRDefault="001B7D8F" w:rsidP="00712C0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70047,8</w:t>
            </w:r>
          </w:p>
        </w:tc>
        <w:tc>
          <w:tcPr>
            <w:tcW w:w="689" w:type="pct"/>
          </w:tcPr>
          <w:p w:rsidR="001B7D8F" w:rsidRPr="00D92408" w:rsidRDefault="001B7D8F" w:rsidP="00712C0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89779,3</w:t>
            </w:r>
          </w:p>
        </w:tc>
        <w:tc>
          <w:tcPr>
            <w:tcW w:w="683" w:type="pct"/>
          </w:tcPr>
          <w:p w:rsidR="001B7D8F" w:rsidRPr="00D92408" w:rsidRDefault="001B7D8F" w:rsidP="00712C0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79877,8</w:t>
            </w:r>
          </w:p>
        </w:tc>
        <w:tc>
          <w:tcPr>
            <w:tcW w:w="532" w:type="pct"/>
          </w:tcPr>
          <w:p w:rsidR="001B7D8F" w:rsidRPr="00D92408" w:rsidRDefault="001B7D8F" w:rsidP="00712C0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463" w:type="pct"/>
          </w:tcPr>
          <w:p w:rsidR="001B7D8F" w:rsidRPr="00D92408" w:rsidRDefault="001B7D8F" w:rsidP="00712C0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</w:tr>
      <w:tr w:rsidR="001B7D8F" w:rsidRPr="00D92408" w:rsidTr="008466D4">
        <w:tc>
          <w:tcPr>
            <w:tcW w:w="1531" w:type="pct"/>
          </w:tcPr>
          <w:p w:rsidR="001B7D8F" w:rsidRPr="00D92408" w:rsidRDefault="001B7D8F" w:rsidP="00712C06">
            <w:pPr>
              <w:ind w:right="-249"/>
              <w:rPr>
                <w:lang w:eastAsia="en-US"/>
              </w:rPr>
            </w:pPr>
            <w:r w:rsidRPr="00D92408">
              <w:rPr>
                <w:lang w:eastAsia="en-US"/>
              </w:rPr>
              <w:t>Социальная политика</w:t>
            </w:r>
          </w:p>
        </w:tc>
        <w:tc>
          <w:tcPr>
            <w:tcW w:w="342" w:type="pct"/>
          </w:tcPr>
          <w:p w:rsidR="001B7D8F" w:rsidRPr="00D92408" w:rsidRDefault="001B7D8F" w:rsidP="00712C06">
            <w:pPr>
              <w:ind w:left="-108" w:right="-108"/>
              <w:jc w:val="center"/>
              <w:rPr>
                <w:lang w:eastAsia="en-US"/>
              </w:rPr>
            </w:pPr>
            <w:r w:rsidRPr="00D92408">
              <w:rPr>
                <w:lang w:eastAsia="en-US"/>
              </w:rPr>
              <w:t>1000</w:t>
            </w:r>
          </w:p>
        </w:tc>
        <w:tc>
          <w:tcPr>
            <w:tcW w:w="760" w:type="pct"/>
          </w:tcPr>
          <w:p w:rsidR="001B7D8F" w:rsidRPr="00D92408" w:rsidRDefault="001B7D8F" w:rsidP="00712C0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265735,9</w:t>
            </w:r>
          </w:p>
        </w:tc>
        <w:tc>
          <w:tcPr>
            <w:tcW w:w="689" w:type="pct"/>
          </w:tcPr>
          <w:p w:rsidR="001B7D8F" w:rsidRPr="00D92408" w:rsidRDefault="001B7D8F" w:rsidP="00712C0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275649,6</w:t>
            </w:r>
          </w:p>
        </w:tc>
        <w:tc>
          <w:tcPr>
            <w:tcW w:w="683" w:type="pct"/>
          </w:tcPr>
          <w:p w:rsidR="001B7D8F" w:rsidRPr="00D92408" w:rsidRDefault="001B7D8F" w:rsidP="00712C0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292947,7</w:t>
            </w:r>
          </w:p>
        </w:tc>
        <w:tc>
          <w:tcPr>
            <w:tcW w:w="532" w:type="pct"/>
          </w:tcPr>
          <w:p w:rsidR="001B7D8F" w:rsidRPr="00D92408" w:rsidRDefault="001B7D8F" w:rsidP="00712C0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110,2</w:t>
            </w:r>
          </w:p>
        </w:tc>
        <w:tc>
          <w:tcPr>
            <w:tcW w:w="463" w:type="pct"/>
          </w:tcPr>
          <w:p w:rsidR="001B7D8F" w:rsidRPr="00D92408" w:rsidRDefault="001B7D8F" w:rsidP="00712C0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106,3</w:t>
            </w:r>
          </w:p>
        </w:tc>
      </w:tr>
      <w:tr w:rsidR="001B7D8F" w:rsidRPr="00D92408" w:rsidTr="008466D4">
        <w:tc>
          <w:tcPr>
            <w:tcW w:w="1531" w:type="pct"/>
          </w:tcPr>
          <w:p w:rsidR="001B7D8F" w:rsidRPr="00D92408" w:rsidRDefault="001B7D8F" w:rsidP="00712C06">
            <w:pPr>
              <w:ind w:right="-249"/>
              <w:rPr>
                <w:lang w:eastAsia="en-US"/>
              </w:rPr>
            </w:pPr>
            <w:r w:rsidRPr="00D92408">
              <w:rPr>
                <w:lang w:eastAsia="en-US"/>
              </w:rPr>
              <w:t>Физическая культура и спорт</w:t>
            </w:r>
          </w:p>
        </w:tc>
        <w:tc>
          <w:tcPr>
            <w:tcW w:w="342" w:type="pct"/>
          </w:tcPr>
          <w:p w:rsidR="001B7D8F" w:rsidRPr="00D92408" w:rsidRDefault="001B7D8F" w:rsidP="00712C06">
            <w:pPr>
              <w:ind w:left="-108" w:right="-108"/>
              <w:jc w:val="center"/>
              <w:rPr>
                <w:lang w:eastAsia="en-US"/>
              </w:rPr>
            </w:pPr>
            <w:r w:rsidRPr="00D92408">
              <w:rPr>
                <w:lang w:eastAsia="en-US"/>
              </w:rPr>
              <w:t>1100</w:t>
            </w:r>
          </w:p>
        </w:tc>
        <w:tc>
          <w:tcPr>
            <w:tcW w:w="760" w:type="pct"/>
          </w:tcPr>
          <w:p w:rsidR="001B7D8F" w:rsidRPr="00D92408" w:rsidRDefault="001B7D8F" w:rsidP="00712C0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1020,8</w:t>
            </w:r>
          </w:p>
        </w:tc>
        <w:tc>
          <w:tcPr>
            <w:tcW w:w="689" w:type="pct"/>
          </w:tcPr>
          <w:p w:rsidR="001B7D8F" w:rsidRPr="00D92408" w:rsidRDefault="001B7D8F" w:rsidP="00712C0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3698,4</w:t>
            </w:r>
          </w:p>
        </w:tc>
        <w:tc>
          <w:tcPr>
            <w:tcW w:w="683" w:type="pct"/>
          </w:tcPr>
          <w:p w:rsidR="001B7D8F" w:rsidRPr="00D92408" w:rsidRDefault="001B7D8F" w:rsidP="00712C0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26235,2</w:t>
            </w:r>
          </w:p>
        </w:tc>
        <w:tc>
          <w:tcPr>
            <w:tcW w:w="532" w:type="pct"/>
          </w:tcPr>
          <w:p w:rsidR="001B7D8F" w:rsidRPr="00D92408" w:rsidRDefault="001B7D8F" w:rsidP="00712C0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2570</w:t>
            </w:r>
          </w:p>
        </w:tc>
        <w:tc>
          <w:tcPr>
            <w:tcW w:w="463" w:type="pct"/>
          </w:tcPr>
          <w:p w:rsidR="001B7D8F" w:rsidRPr="00D92408" w:rsidRDefault="001B7D8F" w:rsidP="00712C0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709,3</w:t>
            </w:r>
          </w:p>
        </w:tc>
      </w:tr>
      <w:tr w:rsidR="001B7D8F" w:rsidRPr="00D92408" w:rsidTr="008466D4">
        <w:tc>
          <w:tcPr>
            <w:tcW w:w="1531" w:type="pct"/>
          </w:tcPr>
          <w:p w:rsidR="001B7D8F" w:rsidRPr="00D92408" w:rsidRDefault="001B7D8F" w:rsidP="00712C06">
            <w:pPr>
              <w:ind w:right="-249"/>
              <w:rPr>
                <w:lang w:eastAsia="en-US"/>
              </w:rPr>
            </w:pPr>
            <w:r>
              <w:rPr>
                <w:lang w:eastAsia="en-US"/>
              </w:rPr>
              <w:t>Средства массовой информации</w:t>
            </w:r>
          </w:p>
        </w:tc>
        <w:tc>
          <w:tcPr>
            <w:tcW w:w="342" w:type="pct"/>
          </w:tcPr>
          <w:p w:rsidR="001B7D8F" w:rsidRPr="00D92408" w:rsidRDefault="001B7D8F" w:rsidP="00712C06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  <w:tc>
          <w:tcPr>
            <w:tcW w:w="760" w:type="pct"/>
          </w:tcPr>
          <w:p w:rsidR="001B7D8F" w:rsidRPr="00D92408" w:rsidRDefault="001B7D8F" w:rsidP="00712C0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3386,8</w:t>
            </w:r>
          </w:p>
        </w:tc>
        <w:tc>
          <w:tcPr>
            <w:tcW w:w="689" w:type="pct"/>
          </w:tcPr>
          <w:p w:rsidR="001B7D8F" w:rsidRDefault="001B7D8F" w:rsidP="00712C0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3758,8</w:t>
            </w:r>
          </w:p>
        </w:tc>
        <w:tc>
          <w:tcPr>
            <w:tcW w:w="683" w:type="pct"/>
          </w:tcPr>
          <w:p w:rsidR="001B7D8F" w:rsidRPr="00D92408" w:rsidRDefault="001B7D8F" w:rsidP="00712C0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3700</w:t>
            </w:r>
          </w:p>
        </w:tc>
        <w:tc>
          <w:tcPr>
            <w:tcW w:w="532" w:type="pct"/>
          </w:tcPr>
          <w:p w:rsidR="001B7D8F" w:rsidRPr="00D92408" w:rsidRDefault="001B7D8F" w:rsidP="00712C0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109,2</w:t>
            </w:r>
          </w:p>
        </w:tc>
        <w:tc>
          <w:tcPr>
            <w:tcW w:w="463" w:type="pct"/>
          </w:tcPr>
          <w:p w:rsidR="001B7D8F" w:rsidRPr="00D92408" w:rsidRDefault="001B7D8F" w:rsidP="00712C0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98,4</w:t>
            </w:r>
          </w:p>
        </w:tc>
      </w:tr>
      <w:tr w:rsidR="001B7D8F" w:rsidRPr="00D92408" w:rsidTr="008466D4">
        <w:tc>
          <w:tcPr>
            <w:tcW w:w="1531" w:type="pct"/>
          </w:tcPr>
          <w:p w:rsidR="001B7D8F" w:rsidRDefault="001B7D8F" w:rsidP="00712C06">
            <w:pPr>
              <w:ind w:right="-249"/>
              <w:rPr>
                <w:lang w:eastAsia="en-US"/>
              </w:rPr>
            </w:pPr>
            <w:r w:rsidRPr="00D92408">
              <w:rPr>
                <w:lang w:eastAsia="en-US"/>
              </w:rPr>
              <w:t xml:space="preserve">Обслуживание государственного </w:t>
            </w:r>
          </w:p>
          <w:p w:rsidR="001B7D8F" w:rsidRPr="00D92408" w:rsidRDefault="001B7D8F" w:rsidP="00712C06">
            <w:pPr>
              <w:ind w:right="-249"/>
              <w:rPr>
                <w:lang w:eastAsia="en-US"/>
              </w:rPr>
            </w:pPr>
            <w:r w:rsidRPr="00D92408">
              <w:rPr>
                <w:lang w:eastAsia="en-US"/>
              </w:rPr>
              <w:t>и муниципального долга</w:t>
            </w:r>
          </w:p>
        </w:tc>
        <w:tc>
          <w:tcPr>
            <w:tcW w:w="342" w:type="pct"/>
          </w:tcPr>
          <w:p w:rsidR="001B7D8F" w:rsidRPr="00D92408" w:rsidRDefault="001B7D8F" w:rsidP="00712C06">
            <w:pPr>
              <w:ind w:left="-108" w:right="-108"/>
              <w:jc w:val="center"/>
              <w:rPr>
                <w:lang w:eastAsia="en-US"/>
              </w:rPr>
            </w:pPr>
            <w:r w:rsidRPr="00D92408">
              <w:rPr>
                <w:lang w:eastAsia="en-US"/>
              </w:rPr>
              <w:t>1300</w:t>
            </w:r>
          </w:p>
        </w:tc>
        <w:tc>
          <w:tcPr>
            <w:tcW w:w="760" w:type="pct"/>
          </w:tcPr>
          <w:p w:rsidR="001B7D8F" w:rsidRPr="00D92408" w:rsidRDefault="001B7D8F" w:rsidP="00712C0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884,4</w:t>
            </w:r>
          </w:p>
        </w:tc>
        <w:tc>
          <w:tcPr>
            <w:tcW w:w="689" w:type="pct"/>
          </w:tcPr>
          <w:p w:rsidR="001B7D8F" w:rsidRPr="00D92408" w:rsidRDefault="001B7D8F" w:rsidP="00712C0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1024,4</w:t>
            </w:r>
          </w:p>
        </w:tc>
        <w:tc>
          <w:tcPr>
            <w:tcW w:w="683" w:type="pct"/>
          </w:tcPr>
          <w:p w:rsidR="001B7D8F" w:rsidRPr="00D92408" w:rsidRDefault="001B7D8F" w:rsidP="00712C0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1120</w:t>
            </w:r>
          </w:p>
        </w:tc>
        <w:tc>
          <w:tcPr>
            <w:tcW w:w="532" w:type="pct"/>
          </w:tcPr>
          <w:p w:rsidR="001B7D8F" w:rsidRPr="00D92408" w:rsidRDefault="001B7D8F" w:rsidP="00712C0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126,6</w:t>
            </w:r>
          </w:p>
        </w:tc>
        <w:tc>
          <w:tcPr>
            <w:tcW w:w="463" w:type="pct"/>
          </w:tcPr>
          <w:p w:rsidR="001B7D8F" w:rsidRPr="00D92408" w:rsidRDefault="001B7D8F" w:rsidP="00712C0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109,3</w:t>
            </w:r>
          </w:p>
        </w:tc>
      </w:tr>
      <w:tr w:rsidR="001B7D8F" w:rsidRPr="00D92408" w:rsidTr="008466D4">
        <w:tc>
          <w:tcPr>
            <w:tcW w:w="1531" w:type="pct"/>
          </w:tcPr>
          <w:p w:rsidR="001B7D8F" w:rsidRPr="00D92408" w:rsidRDefault="001B7D8F" w:rsidP="00712C06">
            <w:pPr>
              <w:ind w:right="-249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342" w:type="pct"/>
          </w:tcPr>
          <w:p w:rsidR="001B7D8F" w:rsidRPr="00D92408" w:rsidRDefault="001B7D8F" w:rsidP="00712C06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</w:t>
            </w:r>
          </w:p>
        </w:tc>
        <w:tc>
          <w:tcPr>
            <w:tcW w:w="760" w:type="pct"/>
          </w:tcPr>
          <w:p w:rsidR="001B7D8F" w:rsidRPr="00D92408" w:rsidRDefault="001B7D8F" w:rsidP="00712C0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4948</w:t>
            </w:r>
          </w:p>
        </w:tc>
        <w:tc>
          <w:tcPr>
            <w:tcW w:w="689" w:type="pct"/>
          </w:tcPr>
          <w:p w:rsidR="001B7D8F" w:rsidRDefault="001B7D8F" w:rsidP="00712C0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14855</w:t>
            </w:r>
          </w:p>
        </w:tc>
        <w:tc>
          <w:tcPr>
            <w:tcW w:w="683" w:type="pct"/>
          </w:tcPr>
          <w:p w:rsidR="001B7D8F" w:rsidRPr="00D92408" w:rsidRDefault="001B7D8F" w:rsidP="00712C0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4665</w:t>
            </w:r>
          </w:p>
        </w:tc>
        <w:tc>
          <w:tcPr>
            <w:tcW w:w="532" w:type="pct"/>
          </w:tcPr>
          <w:p w:rsidR="001B7D8F" w:rsidRPr="00D92408" w:rsidRDefault="001B7D8F" w:rsidP="00712C0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94,2</w:t>
            </w:r>
          </w:p>
        </w:tc>
        <w:tc>
          <w:tcPr>
            <w:tcW w:w="463" w:type="pct"/>
          </w:tcPr>
          <w:p w:rsidR="001B7D8F" w:rsidRPr="00D92408" w:rsidRDefault="001B7D8F" w:rsidP="00712C0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31,4</w:t>
            </w:r>
          </w:p>
        </w:tc>
      </w:tr>
      <w:tr w:rsidR="001B7D8F" w:rsidRPr="00D92408" w:rsidTr="008466D4">
        <w:tc>
          <w:tcPr>
            <w:tcW w:w="1531" w:type="pct"/>
          </w:tcPr>
          <w:p w:rsidR="001B7D8F" w:rsidRPr="00D92408" w:rsidRDefault="001B7D8F" w:rsidP="00712C06">
            <w:pPr>
              <w:ind w:right="-249"/>
              <w:rPr>
                <w:lang w:eastAsia="en-US"/>
              </w:rPr>
            </w:pPr>
            <w:r w:rsidRPr="00D92408">
              <w:rPr>
                <w:lang w:eastAsia="en-US"/>
              </w:rPr>
              <w:t>ВСЕГО РАСХОДЫ</w:t>
            </w:r>
          </w:p>
        </w:tc>
        <w:tc>
          <w:tcPr>
            <w:tcW w:w="342" w:type="pct"/>
          </w:tcPr>
          <w:p w:rsidR="001B7D8F" w:rsidRPr="00D92408" w:rsidRDefault="001B7D8F" w:rsidP="00712C06">
            <w:pPr>
              <w:jc w:val="right"/>
              <w:rPr>
                <w:lang w:eastAsia="en-US"/>
              </w:rPr>
            </w:pPr>
          </w:p>
        </w:tc>
        <w:tc>
          <w:tcPr>
            <w:tcW w:w="760" w:type="pct"/>
          </w:tcPr>
          <w:p w:rsidR="001B7D8F" w:rsidRPr="00D92408" w:rsidRDefault="001B7D8F" w:rsidP="00712C0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1121335,3</w:t>
            </w:r>
          </w:p>
        </w:tc>
        <w:tc>
          <w:tcPr>
            <w:tcW w:w="689" w:type="pct"/>
          </w:tcPr>
          <w:p w:rsidR="001B7D8F" w:rsidRPr="00D92408" w:rsidRDefault="001B7D8F" w:rsidP="00712C0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1450454,1</w:t>
            </w:r>
          </w:p>
        </w:tc>
        <w:tc>
          <w:tcPr>
            <w:tcW w:w="683" w:type="pct"/>
          </w:tcPr>
          <w:p w:rsidR="001B7D8F" w:rsidRPr="00D92408" w:rsidRDefault="001B7D8F" w:rsidP="00712C0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1361853,2</w:t>
            </w:r>
          </w:p>
        </w:tc>
        <w:tc>
          <w:tcPr>
            <w:tcW w:w="532" w:type="pct"/>
          </w:tcPr>
          <w:p w:rsidR="001B7D8F" w:rsidRPr="00D92408" w:rsidRDefault="001B7D8F" w:rsidP="00712C0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121,4</w:t>
            </w:r>
          </w:p>
        </w:tc>
        <w:tc>
          <w:tcPr>
            <w:tcW w:w="463" w:type="pct"/>
          </w:tcPr>
          <w:p w:rsidR="001B7D8F" w:rsidRPr="00D92408" w:rsidRDefault="001B7D8F" w:rsidP="00712C0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93,9</w:t>
            </w:r>
          </w:p>
        </w:tc>
      </w:tr>
    </w:tbl>
    <w:p w:rsidR="001B7D8F" w:rsidRPr="00D92408" w:rsidRDefault="001B7D8F" w:rsidP="008466D4">
      <w:pPr>
        <w:ind w:firstLine="708"/>
        <w:jc w:val="right"/>
        <w:rPr>
          <w:lang w:eastAsia="en-US"/>
        </w:rPr>
      </w:pPr>
    </w:p>
    <w:p w:rsidR="001B7D8F" w:rsidRDefault="001B7D8F" w:rsidP="008466D4">
      <w:pPr>
        <w:ind w:firstLine="708"/>
        <w:jc w:val="both"/>
        <w:rPr>
          <w:sz w:val="28"/>
          <w:szCs w:val="28"/>
          <w:lang w:eastAsia="en-US"/>
        </w:rPr>
      </w:pPr>
      <w:r w:rsidRPr="00D92408">
        <w:rPr>
          <w:sz w:val="28"/>
          <w:szCs w:val="28"/>
          <w:lang w:eastAsia="en-US"/>
        </w:rPr>
        <w:t>Приоритетными направлениями расходования средств на 201</w:t>
      </w:r>
      <w:r>
        <w:rPr>
          <w:sz w:val="28"/>
          <w:szCs w:val="28"/>
          <w:lang w:eastAsia="en-US"/>
        </w:rPr>
        <w:t>3</w:t>
      </w:r>
      <w:r w:rsidRPr="00D92408">
        <w:rPr>
          <w:sz w:val="28"/>
          <w:szCs w:val="28"/>
          <w:lang w:eastAsia="en-US"/>
        </w:rPr>
        <w:t xml:space="preserve"> год,  являются: </w:t>
      </w:r>
      <w:r>
        <w:rPr>
          <w:sz w:val="28"/>
          <w:szCs w:val="28"/>
          <w:lang w:eastAsia="en-US"/>
        </w:rPr>
        <w:t xml:space="preserve">национальная экономика, образование, </w:t>
      </w:r>
      <w:r w:rsidRPr="00D92408">
        <w:rPr>
          <w:sz w:val="28"/>
          <w:szCs w:val="28"/>
          <w:lang w:eastAsia="en-US"/>
        </w:rPr>
        <w:t xml:space="preserve">социальная </w:t>
      </w:r>
      <w:r>
        <w:rPr>
          <w:sz w:val="28"/>
          <w:szCs w:val="28"/>
          <w:lang w:eastAsia="en-US"/>
        </w:rPr>
        <w:t>политика, физическая культура и спорт.</w:t>
      </w:r>
    </w:p>
    <w:p w:rsidR="001B7D8F" w:rsidRPr="00D92408" w:rsidRDefault="001B7D8F" w:rsidP="008466D4">
      <w:pPr>
        <w:ind w:firstLine="708"/>
        <w:jc w:val="both"/>
        <w:rPr>
          <w:sz w:val="28"/>
          <w:szCs w:val="28"/>
          <w:lang w:eastAsia="en-US"/>
        </w:rPr>
      </w:pPr>
      <w:r w:rsidRPr="00D92408">
        <w:rPr>
          <w:sz w:val="28"/>
          <w:szCs w:val="28"/>
          <w:lang w:eastAsia="en-US"/>
        </w:rPr>
        <w:t xml:space="preserve">Доля указанных расходов в общем объеме расходов бюджета </w:t>
      </w:r>
      <w:r>
        <w:rPr>
          <w:sz w:val="28"/>
          <w:szCs w:val="28"/>
          <w:lang w:eastAsia="en-US"/>
        </w:rPr>
        <w:t xml:space="preserve">ТМР </w:t>
      </w:r>
      <w:r w:rsidRPr="00D92408">
        <w:rPr>
          <w:sz w:val="28"/>
          <w:szCs w:val="28"/>
          <w:lang w:eastAsia="en-US"/>
        </w:rPr>
        <w:t xml:space="preserve">составляет </w:t>
      </w:r>
      <w:r>
        <w:rPr>
          <w:sz w:val="28"/>
          <w:szCs w:val="28"/>
          <w:lang w:eastAsia="en-US"/>
        </w:rPr>
        <w:t>87,8</w:t>
      </w:r>
      <w:r w:rsidRPr="00D92408">
        <w:rPr>
          <w:sz w:val="28"/>
          <w:szCs w:val="28"/>
          <w:lang w:eastAsia="en-US"/>
        </w:rPr>
        <w:t xml:space="preserve">%. </w:t>
      </w:r>
    </w:p>
    <w:p w:rsidR="001B7D8F" w:rsidRDefault="001B7D8F" w:rsidP="008466D4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</w:p>
    <w:p w:rsidR="001B7D8F" w:rsidRDefault="001B7D8F" w:rsidP="008466D4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145A42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 xml:space="preserve">0100 </w:t>
      </w:r>
      <w:r w:rsidRPr="00145A42">
        <w:rPr>
          <w:rFonts w:ascii="Times New Roman" w:hAnsi="Times New Roman" w:cs="Times New Roman"/>
          <w:sz w:val="28"/>
          <w:szCs w:val="28"/>
        </w:rPr>
        <w:t>"Общегосударственные вопросы"</w:t>
      </w:r>
    </w:p>
    <w:p w:rsidR="001B7D8F" w:rsidRPr="00B972FC" w:rsidRDefault="001B7D8F" w:rsidP="008466D4">
      <w:pPr>
        <w:ind w:firstLine="709"/>
        <w:jc w:val="both"/>
        <w:rPr>
          <w:sz w:val="28"/>
          <w:szCs w:val="28"/>
          <w:u w:val="single"/>
        </w:rPr>
      </w:pPr>
    </w:p>
    <w:p w:rsidR="001B7D8F" w:rsidRPr="007A1E76" w:rsidRDefault="001B7D8F" w:rsidP="008466D4">
      <w:pPr>
        <w:ind w:firstLine="720"/>
        <w:jc w:val="both"/>
        <w:rPr>
          <w:sz w:val="28"/>
          <w:szCs w:val="28"/>
        </w:rPr>
      </w:pPr>
      <w:r w:rsidRPr="00B972FC">
        <w:rPr>
          <w:sz w:val="28"/>
          <w:szCs w:val="28"/>
        </w:rPr>
        <w:t xml:space="preserve">Расходы бюджета района по отрасли </w:t>
      </w:r>
      <w:r w:rsidRPr="007A1E76">
        <w:rPr>
          <w:sz w:val="28"/>
          <w:szCs w:val="28"/>
        </w:rPr>
        <w:t>«Общегосударственные  вопросы» определены в сумме  63907 тыс. руб.</w:t>
      </w:r>
      <w:r>
        <w:rPr>
          <w:sz w:val="28"/>
          <w:szCs w:val="28"/>
        </w:rPr>
        <w:t xml:space="preserve"> </w:t>
      </w:r>
      <w:r w:rsidRPr="0062552C">
        <w:rPr>
          <w:sz w:val="28"/>
          <w:szCs w:val="28"/>
        </w:rPr>
        <w:t xml:space="preserve">что на </w:t>
      </w:r>
      <w:r>
        <w:rPr>
          <w:sz w:val="28"/>
          <w:szCs w:val="28"/>
        </w:rPr>
        <w:t>7,2</w:t>
      </w:r>
      <w:r w:rsidRPr="0062552C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меньше </w:t>
      </w:r>
      <w:r w:rsidRPr="0062552C">
        <w:rPr>
          <w:sz w:val="28"/>
          <w:szCs w:val="28"/>
        </w:rPr>
        <w:t>плана 201</w:t>
      </w:r>
      <w:r>
        <w:rPr>
          <w:sz w:val="28"/>
          <w:szCs w:val="28"/>
        </w:rPr>
        <w:t>2</w:t>
      </w:r>
      <w:r w:rsidRPr="0062552C">
        <w:rPr>
          <w:sz w:val="28"/>
          <w:szCs w:val="28"/>
        </w:rPr>
        <w:t xml:space="preserve"> года           (</w:t>
      </w:r>
      <w:r>
        <w:rPr>
          <w:sz w:val="28"/>
          <w:szCs w:val="28"/>
        </w:rPr>
        <w:t xml:space="preserve">68832,6 </w:t>
      </w:r>
      <w:r w:rsidRPr="0062552C">
        <w:rPr>
          <w:sz w:val="28"/>
          <w:szCs w:val="28"/>
        </w:rPr>
        <w:t>тыс. рублей)</w:t>
      </w:r>
      <w:r>
        <w:rPr>
          <w:sz w:val="28"/>
          <w:szCs w:val="28"/>
        </w:rPr>
        <w:t>,</w:t>
      </w:r>
      <w:r w:rsidRPr="007A1E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 них </w:t>
      </w:r>
    </w:p>
    <w:p w:rsidR="001B7D8F" w:rsidRPr="00B972FC" w:rsidRDefault="001B7D8F" w:rsidP="008466D4">
      <w:pPr>
        <w:ind w:firstLine="709"/>
        <w:jc w:val="both"/>
        <w:rPr>
          <w:sz w:val="28"/>
          <w:szCs w:val="28"/>
        </w:rPr>
      </w:pPr>
      <w:r w:rsidRPr="00B972F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</w:t>
      </w:r>
      <w:r w:rsidRPr="00B972FC">
        <w:rPr>
          <w:sz w:val="28"/>
          <w:szCs w:val="28"/>
        </w:rPr>
        <w:t>функционирование высшего должностного лица в сумме 1277 тыс.</w:t>
      </w:r>
      <w:r>
        <w:rPr>
          <w:sz w:val="28"/>
          <w:szCs w:val="28"/>
        </w:rPr>
        <w:t xml:space="preserve"> </w:t>
      </w:r>
      <w:r w:rsidRPr="00B972FC">
        <w:rPr>
          <w:sz w:val="28"/>
          <w:szCs w:val="28"/>
        </w:rPr>
        <w:t>руб.</w:t>
      </w:r>
    </w:p>
    <w:p w:rsidR="001B7D8F" w:rsidRDefault="001B7D8F" w:rsidP="008466D4">
      <w:pPr>
        <w:ind w:firstLine="709"/>
        <w:jc w:val="both"/>
        <w:rPr>
          <w:sz w:val="28"/>
          <w:szCs w:val="28"/>
        </w:rPr>
      </w:pPr>
      <w:r w:rsidRPr="00B972F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</w:t>
      </w:r>
      <w:r w:rsidRPr="00B972FC">
        <w:rPr>
          <w:sz w:val="28"/>
          <w:szCs w:val="28"/>
        </w:rPr>
        <w:t>обеспечение деятельности органов  местного самоуправления в сумме   27576 тыс.</w:t>
      </w:r>
      <w:r>
        <w:rPr>
          <w:sz w:val="28"/>
          <w:szCs w:val="28"/>
        </w:rPr>
        <w:t xml:space="preserve"> </w:t>
      </w:r>
      <w:r w:rsidRPr="00B972FC">
        <w:rPr>
          <w:sz w:val="28"/>
          <w:szCs w:val="28"/>
        </w:rPr>
        <w:t xml:space="preserve">руб. </w:t>
      </w:r>
    </w:p>
    <w:p w:rsidR="001B7D8F" w:rsidRDefault="001B7D8F" w:rsidP="008466D4">
      <w:pPr>
        <w:ind w:firstLine="709"/>
        <w:jc w:val="both"/>
        <w:rPr>
          <w:sz w:val="28"/>
          <w:szCs w:val="28"/>
        </w:rPr>
      </w:pPr>
      <w:r w:rsidRPr="00B972F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</w:t>
      </w:r>
      <w:r w:rsidRPr="00B972FC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 xml:space="preserve">и обеспечение </w:t>
      </w:r>
      <w:r w:rsidRPr="00B972FC">
        <w:rPr>
          <w:sz w:val="28"/>
          <w:szCs w:val="28"/>
        </w:rPr>
        <w:t>департамента муниципального имущества</w:t>
      </w:r>
      <w:r>
        <w:rPr>
          <w:sz w:val="28"/>
          <w:szCs w:val="28"/>
        </w:rPr>
        <w:t xml:space="preserve"> </w:t>
      </w:r>
      <w:r w:rsidRPr="00B972F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972FC">
        <w:rPr>
          <w:sz w:val="28"/>
          <w:szCs w:val="28"/>
        </w:rPr>
        <w:t>5301 тыс.руб.</w:t>
      </w:r>
    </w:p>
    <w:p w:rsidR="001B7D8F" w:rsidRPr="00B972FC" w:rsidRDefault="001B7D8F" w:rsidP="008466D4">
      <w:pPr>
        <w:ind w:firstLine="709"/>
        <w:jc w:val="both"/>
        <w:rPr>
          <w:sz w:val="28"/>
          <w:szCs w:val="28"/>
        </w:rPr>
      </w:pPr>
      <w:r w:rsidRPr="00B972F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</w:t>
      </w:r>
      <w:r w:rsidRPr="00B972FC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 xml:space="preserve">и обеспечение </w:t>
      </w:r>
      <w:r w:rsidRPr="00B972FC">
        <w:rPr>
          <w:sz w:val="28"/>
          <w:szCs w:val="28"/>
        </w:rPr>
        <w:t>отдела строительства и капитального ремонта</w:t>
      </w:r>
      <w:r>
        <w:rPr>
          <w:sz w:val="28"/>
          <w:szCs w:val="28"/>
        </w:rPr>
        <w:t xml:space="preserve"> </w:t>
      </w:r>
      <w:r w:rsidRPr="00B972F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972FC">
        <w:rPr>
          <w:sz w:val="28"/>
          <w:szCs w:val="28"/>
        </w:rPr>
        <w:t>5563 тыс.руб.</w:t>
      </w:r>
    </w:p>
    <w:p w:rsidR="001B7D8F" w:rsidRPr="00B972FC" w:rsidRDefault="001B7D8F" w:rsidP="008466D4">
      <w:pPr>
        <w:ind w:firstLine="709"/>
        <w:jc w:val="both"/>
        <w:rPr>
          <w:sz w:val="28"/>
          <w:szCs w:val="28"/>
        </w:rPr>
      </w:pPr>
      <w:r w:rsidRPr="00B972F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972FC">
        <w:rPr>
          <w:sz w:val="28"/>
          <w:szCs w:val="28"/>
        </w:rPr>
        <w:t>на содержание</w:t>
      </w:r>
      <w:r>
        <w:rPr>
          <w:sz w:val="28"/>
          <w:szCs w:val="28"/>
        </w:rPr>
        <w:t xml:space="preserve"> и обеспечение деятельности</w:t>
      </w:r>
      <w:r w:rsidRPr="00B972FC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>ых органов</w:t>
      </w:r>
      <w:r w:rsidRPr="00B972F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B972FC">
        <w:rPr>
          <w:sz w:val="28"/>
          <w:szCs w:val="28"/>
        </w:rPr>
        <w:t>13</w:t>
      </w:r>
      <w:r>
        <w:rPr>
          <w:sz w:val="28"/>
          <w:szCs w:val="28"/>
        </w:rPr>
        <w:t>63</w:t>
      </w:r>
      <w:r w:rsidRPr="00B972FC">
        <w:rPr>
          <w:sz w:val="28"/>
          <w:szCs w:val="28"/>
        </w:rPr>
        <w:t>3 тыс.руб.</w:t>
      </w:r>
      <w:r>
        <w:rPr>
          <w:sz w:val="28"/>
          <w:szCs w:val="28"/>
        </w:rPr>
        <w:t xml:space="preserve">, </w:t>
      </w:r>
    </w:p>
    <w:p w:rsidR="001B7D8F" w:rsidRPr="00B972FC" w:rsidRDefault="001B7D8F" w:rsidP="008466D4">
      <w:pPr>
        <w:ind w:firstLine="709"/>
        <w:jc w:val="both"/>
        <w:rPr>
          <w:sz w:val="28"/>
          <w:szCs w:val="28"/>
        </w:rPr>
      </w:pPr>
      <w:r w:rsidRPr="00B972FC">
        <w:rPr>
          <w:sz w:val="28"/>
          <w:szCs w:val="28"/>
        </w:rPr>
        <w:t xml:space="preserve">- на содержание  </w:t>
      </w:r>
      <w:r>
        <w:rPr>
          <w:sz w:val="28"/>
          <w:szCs w:val="28"/>
        </w:rPr>
        <w:t xml:space="preserve">и обеспечение деятельности </w:t>
      </w:r>
      <w:r w:rsidRPr="00B972FC">
        <w:rPr>
          <w:sz w:val="28"/>
          <w:szCs w:val="28"/>
        </w:rPr>
        <w:t>Контрольно-счетной палаты</w:t>
      </w:r>
      <w:r>
        <w:rPr>
          <w:sz w:val="28"/>
          <w:szCs w:val="28"/>
        </w:rPr>
        <w:t xml:space="preserve"> района </w:t>
      </w:r>
      <w:r w:rsidRPr="00B972F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972FC">
        <w:rPr>
          <w:sz w:val="28"/>
          <w:szCs w:val="28"/>
        </w:rPr>
        <w:t>1728 тыс. руб</w:t>
      </w:r>
      <w:r>
        <w:rPr>
          <w:sz w:val="28"/>
          <w:szCs w:val="28"/>
        </w:rPr>
        <w:t>.</w:t>
      </w:r>
    </w:p>
    <w:p w:rsidR="001B7D8F" w:rsidRPr="00B972FC" w:rsidRDefault="001B7D8F" w:rsidP="008466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972FC">
        <w:rPr>
          <w:sz w:val="28"/>
          <w:szCs w:val="28"/>
        </w:rPr>
        <w:t>бъем резервного фонда определен в сумме 3000 тыс. рублей, Средства предполагается направлять на финансирование непредвиденных расходов и мероприятий, не  включенных  в бюджет.</w:t>
      </w:r>
    </w:p>
    <w:p w:rsidR="001B7D8F" w:rsidRPr="00B972FC" w:rsidRDefault="001B7D8F" w:rsidP="008466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мероприятий по подготовке объектов муниципальной собственности к приватизации (инвентаризация, государственная регистрация прав собственности), обеспечение сохранности имущества, составляющего казну Тутаевского муниципального района 25</w:t>
      </w:r>
      <w:r w:rsidRPr="00B972FC">
        <w:rPr>
          <w:sz w:val="28"/>
          <w:szCs w:val="28"/>
        </w:rPr>
        <w:t>00 тыс.руб.</w:t>
      </w:r>
    </w:p>
    <w:p w:rsidR="001B7D8F" w:rsidRPr="00B972FC" w:rsidRDefault="001B7D8F" w:rsidP="008466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</w:t>
      </w:r>
      <w:r w:rsidRPr="00B972FC">
        <w:rPr>
          <w:sz w:val="28"/>
          <w:szCs w:val="28"/>
        </w:rPr>
        <w:t>рограммные расходы  составляют 850 тыс.  руб.</w:t>
      </w:r>
      <w:r>
        <w:rPr>
          <w:sz w:val="28"/>
          <w:szCs w:val="28"/>
        </w:rPr>
        <w:t xml:space="preserve"> </w:t>
      </w:r>
      <w:r w:rsidRPr="00B972FC">
        <w:rPr>
          <w:sz w:val="28"/>
          <w:szCs w:val="28"/>
        </w:rPr>
        <w:t>в т.ч</w:t>
      </w:r>
      <w:r>
        <w:rPr>
          <w:sz w:val="28"/>
          <w:szCs w:val="28"/>
        </w:rPr>
        <w:t>.</w:t>
      </w:r>
      <w:r w:rsidRPr="00B972FC">
        <w:rPr>
          <w:sz w:val="28"/>
          <w:szCs w:val="28"/>
        </w:rPr>
        <w:t xml:space="preserve"> </w:t>
      </w:r>
    </w:p>
    <w:p w:rsidR="001B7D8F" w:rsidRDefault="001B7D8F" w:rsidP="008466D4">
      <w:pPr>
        <w:ind w:firstLine="709"/>
        <w:jc w:val="both"/>
        <w:rPr>
          <w:sz w:val="28"/>
          <w:szCs w:val="28"/>
        </w:rPr>
      </w:pPr>
      <w:r w:rsidRPr="00B972F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972F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реализацию </w:t>
      </w:r>
      <w:r w:rsidRPr="00B972FC">
        <w:rPr>
          <w:sz w:val="28"/>
          <w:szCs w:val="28"/>
        </w:rPr>
        <w:t>МЦП "Повышение эффективности бюджетных расходов Тутаевского муниципального района" на 2011-2013 г</w:t>
      </w:r>
      <w:r>
        <w:rPr>
          <w:sz w:val="28"/>
          <w:szCs w:val="28"/>
        </w:rPr>
        <w:t xml:space="preserve">оды </w:t>
      </w:r>
      <w:r w:rsidRPr="00B972FC">
        <w:rPr>
          <w:sz w:val="28"/>
          <w:szCs w:val="28"/>
        </w:rPr>
        <w:t>-</w:t>
      </w:r>
      <w:r>
        <w:rPr>
          <w:sz w:val="28"/>
          <w:szCs w:val="28"/>
        </w:rPr>
        <w:t xml:space="preserve"> 450</w:t>
      </w:r>
      <w:r w:rsidRPr="00B972FC">
        <w:rPr>
          <w:sz w:val="28"/>
          <w:szCs w:val="28"/>
        </w:rPr>
        <w:t xml:space="preserve">тыс.руб., </w:t>
      </w:r>
    </w:p>
    <w:p w:rsidR="001B7D8F" w:rsidRPr="00B972FC" w:rsidRDefault="001B7D8F" w:rsidP="008466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72FC">
        <w:rPr>
          <w:sz w:val="28"/>
          <w:szCs w:val="28"/>
        </w:rPr>
        <w:t>на МЦП "Развитие информатизации Тутаевского муниципального района Ярославской области" на 2011-2013 годы-400 тыс.руб.</w:t>
      </w:r>
    </w:p>
    <w:p w:rsidR="001B7D8F" w:rsidRDefault="001B7D8F" w:rsidP="008466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переданных государственных полномочий предусмотрены расходы</w:t>
      </w:r>
      <w:r w:rsidRPr="00B972FC">
        <w:rPr>
          <w:sz w:val="28"/>
          <w:szCs w:val="28"/>
        </w:rPr>
        <w:t>:</w:t>
      </w:r>
      <w:r w:rsidRPr="007A1E76">
        <w:rPr>
          <w:sz w:val="28"/>
          <w:szCs w:val="28"/>
        </w:rPr>
        <w:t xml:space="preserve"> </w:t>
      </w:r>
    </w:p>
    <w:p w:rsidR="001B7D8F" w:rsidRPr="00B972FC" w:rsidRDefault="001B7D8F" w:rsidP="008466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72FC">
        <w:rPr>
          <w:sz w:val="28"/>
          <w:szCs w:val="28"/>
        </w:rPr>
        <w:t>на обеспечение казначейской системы исполнения областного бюджета в муниципальных районах (городских округах) Ярославской области</w:t>
      </w:r>
      <w:r>
        <w:rPr>
          <w:sz w:val="28"/>
          <w:szCs w:val="28"/>
        </w:rPr>
        <w:t xml:space="preserve"> </w:t>
      </w:r>
      <w:r w:rsidRPr="00B972F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972FC">
        <w:rPr>
          <w:sz w:val="28"/>
          <w:szCs w:val="28"/>
        </w:rPr>
        <w:t xml:space="preserve">360 тыс.руб.  </w:t>
      </w:r>
    </w:p>
    <w:p w:rsidR="001B7D8F" w:rsidRPr="00B972FC" w:rsidRDefault="001B7D8F" w:rsidP="008466D4">
      <w:pPr>
        <w:ind w:firstLine="709"/>
        <w:jc w:val="both"/>
        <w:rPr>
          <w:sz w:val="28"/>
          <w:szCs w:val="28"/>
        </w:rPr>
      </w:pPr>
      <w:r w:rsidRPr="00B972F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972FC">
        <w:rPr>
          <w:sz w:val="28"/>
          <w:szCs w:val="28"/>
        </w:rPr>
        <w:t>на обеспечение профилактики безнадзорности, правонарушений несовершеннолетних и защите их прав</w:t>
      </w:r>
      <w:r>
        <w:rPr>
          <w:sz w:val="28"/>
          <w:szCs w:val="28"/>
        </w:rPr>
        <w:t xml:space="preserve"> </w:t>
      </w:r>
      <w:r w:rsidRPr="00B972F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972FC">
        <w:rPr>
          <w:sz w:val="28"/>
          <w:szCs w:val="28"/>
        </w:rPr>
        <w:t>2075 тыс.руб.</w:t>
      </w:r>
    </w:p>
    <w:p w:rsidR="001B7D8F" w:rsidRDefault="001B7D8F" w:rsidP="008466D4">
      <w:pPr>
        <w:ind w:firstLine="709"/>
        <w:jc w:val="both"/>
        <w:rPr>
          <w:sz w:val="28"/>
          <w:szCs w:val="28"/>
        </w:rPr>
      </w:pPr>
      <w:r w:rsidRPr="00B972F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972FC">
        <w:rPr>
          <w:sz w:val="28"/>
          <w:szCs w:val="28"/>
        </w:rPr>
        <w:t>на реализацию отдельных полномочий в сфере законодательства об административных правонарушениях</w:t>
      </w:r>
      <w:r>
        <w:rPr>
          <w:sz w:val="28"/>
          <w:szCs w:val="28"/>
        </w:rPr>
        <w:t xml:space="preserve"> </w:t>
      </w:r>
      <w:r w:rsidRPr="00B972F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972FC">
        <w:rPr>
          <w:sz w:val="28"/>
          <w:szCs w:val="28"/>
        </w:rPr>
        <w:t>44 тыс.</w:t>
      </w:r>
      <w:r>
        <w:rPr>
          <w:sz w:val="28"/>
          <w:szCs w:val="28"/>
        </w:rPr>
        <w:t xml:space="preserve"> </w:t>
      </w:r>
      <w:r w:rsidRPr="00B972FC">
        <w:rPr>
          <w:sz w:val="28"/>
          <w:szCs w:val="28"/>
        </w:rPr>
        <w:t>руб.</w:t>
      </w:r>
    </w:p>
    <w:p w:rsidR="001B7D8F" w:rsidRDefault="001B7D8F" w:rsidP="008466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правильности планирования расходов на оплату труда работников органов местного самоуправления установлены случаи завышения в бюджете на 2013 год расходов по следующим главным распорядителям бюджетных средств:</w:t>
      </w:r>
    </w:p>
    <w:p w:rsidR="001B7D8F" w:rsidRDefault="001B7D8F" w:rsidP="008466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1.Департамент образования АТМР по данным проверки расходы на оплату труда и начислениям в 2013 году должны составлять 6376,5 тыс. руб. в бюджете на 2013 год предусмотрены 6640,5 тыс. руб. или на 264 тыс. руб. больше.</w:t>
      </w:r>
    </w:p>
    <w:p w:rsidR="001B7D8F" w:rsidRDefault="001B7D8F" w:rsidP="008466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2.Департамент труда и социального развития АТМР по данным проверки расходы на оплату труда и начислениям в 2013 году должны составлять 9979,2 тыс. руб., в бюджете на 2013 год предусмотрены  9997 тыс. руб. или на 17,8 тыс. руб. больше.</w:t>
      </w:r>
    </w:p>
    <w:p w:rsidR="001B7D8F" w:rsidRDefault="001B7D8F" w:rsidP="008466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3.Департамент культуры, туризма и молодежной политики АТМР по данным проверки расходы на оплату труда и начислениям в 2013 году должны составлять 3534,3 тыс. руб., в бюджете на 2013 год предусмотрены  3541,5 тыс. руб. или на 7,2 тыс. руб. больше.</w:t>
      </w:r>
    </w:p>
    <w:p w:rsidR="001B7D8F" w:rsidRDefault="001B7D8F" w:rsidP="008466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сумма завышения бюджетных ассигнований в 2013 году на оплату труда работников органов местного самоуправления составляет 289 тыс. руб. </w:t>
      </w:r>
    </w:p>
    <w:p w:rsidR="001B7D8F" w:rsidRDefault="001B7D8F" w:rsidP="008466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 на стадии составления или исполнения бюджета органы исполнительной власти, которые ответственны за составление и исполнение бюджетов, должны исходить из достижения одной из двух целей: либо достижение запланированных результатов, либо достижения наилучшего результата. При достижении запланированных результатов, органы исполнительной власти должны стремиться к экономии бюджетных средств.    Нарушена ст.34 БК РФ, в части не соблюдения принципа результативности и эффективности использования бюджетных средств при планировании бюджета ТМР на 2013 год.</w:t>
      </w:r>
    </w:p>
    <w:p w:rsidR="001B7D8F" w:rsidRDefault="001B7D8F" w:rsidP="008466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B7D8F" w:rsidRPr="00B972FC" w:rsidRDefault="001B7D8F" w:rsidP="008466D4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  <w:r w:rsidRPr="00B972FC">
        <w:rPr>
          <w:b/>
          <w:bCs/>
          <w:sz w:val="28"/>
          <w:szCs w:val="28"/>
        </w:rPr>
        <w:t>0200 Национальная оборона</w:t>
      </w:r>
    </w:p>
    <w:p w:rsidR="001B7D8F" w:rsidRPr="00B972FC" w:rsidRDefault="001B7D8F" w:rsidP="008466D4">
      <w:pPr>
        <w:ind w:firstLine="709"/>
        <w:jc w:val="both"/>
        <w:rPr>
          <w:b/>
          <w:bCs/>
          <w:sz w:val="28"/>
          <w:szCs w:val="28"/>
        </w:rPr>
      </w:pPr>
    </w:p>
    <w:p w:rsidR="001B7D8F" w:rsidRPr="00B972FC" w:rsidRDefault="001B7D8F" w:rsidP="008466D4">
      <w:pPr>
        <w:ind w:firstLine="709"/>
        <w:jc w:val="both"/>
        <w:rPr>
          <w:color w:val="FF0000"/>
          <w:sz w:val="28"/>
          <w:szCs w:val="28"/>
        </w:rPr>
      </w:pPr>
      <w:r w:rsidRPr="00B972FC">
        <w:rPr>
          <w:sz w:val="28"/>
          <w:szCs w:val="28"/>
        </w:rPr>
        <w:t xml:space="preserve">        Предусмотрены расходы за счет средств федерального бюджета на осуществление первичного воинского учета в сумме 675 тыс. рублей.</w:t>
      </w:r>
      <w:r>
        <w:rPr>
          <w:sz w:val="28"/>
          <w:szCs w:val="28"/>
        </w:rPr>
        <w:t xml:space="preserve"> Или на 14 тыс. руб. больше плана 2012 года.</w:t>
      </w:r>
    </w:p>
    <w:p w:rsidR="001B7D8F" w:rsidRPr="00B972FC" w:rsidRDefault="001B7D8F" w:rsidP="008466D4">
      <w:pPr>
        <w:ind w:firstLine="709"/>
        <w:jc w:val="both"/>
        <w:rPr>
          <w:color w:val="FF0000"/>
          <w:sz w:val="28"/>
          <w:szCs w:val="28"/>
        </w:rPr>
      </w:pPr>
    </w:p>
    <w:p w:rsidR="001B7D8F" w:rsidRPr="00B972FC" w:rsidRDefault="001B7D8F" w:rsidP="008466D4">
      <w:pPr>
        <w:ind w:firstLine="709"/>
        <w:jc w:val="center"/>
        <w:rPr>
          <w:b/>
          <w:bCs/>
          <w:sz w:val="28"/>
          <w:szCs w:val="28"/>
        </w:rPr>
      </w:pPr>
      <w:r w:rsidRPr="00B972FC">
        <w:rPr>
          <w:b/>
          <w:bCs/>
          <w:sz w:val="28"/>
          <w:szCs w:val="28"/>
        </w:rPr>
        <w:t>0300 Национальная безопасность и правоохранительная деятельность</w:t>
      </w:r>
    </w:p>
    <w:p w:rsidR="001B7D8F" w:rsidRPr="00B972FC" w:rsidRDefault="001B7D8F" w:rsidP="008466D4">
      <w:pPr>
        <w:ind w:firstLine="709"/>
        <w:jc w:val="both"/>
        <w:rPr>
          <w:b/>
          <w:bCs/>
          <w:sz w:val="28"/>
          <w:szCs w:val="28"/>
        </w:rPr>
      </w:pPr>
    </w:p>
    <w:p w:rsidR="001B7D8F" w:rsidRPr="00B972FC" w:rsidRDefault="001B7D8F" w:rsidP="008466D4">
      <w:pPr>
        <w:ind w:firstLine="709"/>
        <w:jc w:val="both"/>
        <w:rPr>
          <w:sz w:val="28"/>
          <w:szCs w:val="28"/>
        </w:rPr>
      </w:pPr>
      <w:r w:rsidRPr="00B972FC">
        <w:rPr>
          <w:sz w:val="28"/>
          <w:szCs w:val="28"/>
        </w:rPr>
        <w:t>Расходы бюджета района в целом по разделу в 2013 году  предусмотрены в  сумме 2720тыс.руб.</w:t>
      </w:r>
    </w:p>
    <w:p w:rsidR="001B7D8F" w:rsidRPr="00B972FC" w:rsidRDefault="001B7D8F" w:rsidP="008466D4">
      <w:pPr>
        <w:ind w:firstLine="709"/>
        <w:jc w:val="both"/>
        <w:rPr>
          <w:sz w:val="28"/>
          <w:szCs w:val="28"/>
        </w:rPr>
      </w:pPr>
      <w:r w:rsidRPr="00B972FC">
        <w:rPr>
          <w:sz w:val="28"/>
          <w:szCs w:val="28"/>
        </w:rPr>
        <w:t>На осуществление полномочий Российской Федерации по государственной регистрации актов гражданского состояния в сумме 2593 тыс.руб.</w:t>
      </w:r>
    </w:p>
    <w:p w:rsidR="001B7D8F" w:rsidRPr="00B972FC" w:rsidRDefault="001B7D8F" w:rsidP="008466D4">
      <w:pPr>
        <w:ind w:firstLine="709"/>
        <w:jc w:val="both"/>
        <w:rPr>
          <w:color w:val="FF0000"/>
          <w:sz w:val="28"/>
          <w:szCs w:val="28"/>
        </w:rPr>
      </w:pPr>
      <w:r w:rsidRPr="00B972FC">
        <w:rPr>
          <w:sz w:val="28"/>
          <w:szCs w:val="28"/>
        </w:rPr>
        <w:t>В рамках областной целевой программы «Обеспечение безопасности граждан на водных объектах Ярославской области» городскому поселению предусмотрены ассигнования в сумме 127тыс.руб.  на обустройство пляжа.</w:t>
      </w:r>
    </w:p>
    <w:p w:rsidR="001B7D8F" w:rsidRDefault="001B7D8F" w:rsidP="008466D4">
      <w:pPr>
        <w:tabs>
          <w:tab w:val="num" w:pos="0"/>
          <w:tab w:val="left" w:pos="284"/>
        </w:tabs>
        <w:ind w:firstLine="851"/>
        <w:jc w:val="center"/>
        <w:rPr>
          <w:b/>
          <w:bCs/>
          <w:color w:val="000000"/>
          <w:sz w:val="28"/>
          <w:szCs w:val="28"/>
        </w:rPr>
      </w:pPr>
    </w:p>
    <w:p w:rsidR="001B7D8F" w:rsidRPr="00B972FC" w:rsidRDefault="001B7D8F" w:rsidP="008466D4">
      <w:pPr>
        <w:ind w:firstLine="709"/>
        <w:jc w:val="center"/>
        <w:rPr>
          <w:b/>
          <w:bCs/>
          <w:sz w:val="28"/>
          <w:szCs w:val="28"/>
        </w:rPr>
      </w:pPr>
      <w:r w:rsidRPr="00B972FC">
        <w:rPr>
          <w:b/>
          <w:bCs/>
          <w:sz w:val="28"/>
          <w:szCs w:val="28"/>
        </w:rPr>
        <w:t>0400 Национальная экономика</w:t>
      </w:r>
    </w:p>
    <w:p w:rsidR="001B7D8F" w:rsidRPr="00B972FC" w:rsidRDefault="001B7D8F" w:rsidP="008466D4">
      <w:pPr>
        <w:ind w:firstLine="709"/>
        <w:jc w:val="both"/>
        <w:rPr>
          <w:b/>
          <w:bCs/>
          <w:sz w:val="28"/>
          <w:szCs w:val="28"/>
        </w:rPr>
      </w:pPr>
    </w:p>
    <w:p w:rsidR="001B7D8F" w:rsidRPr="00D50F23" w:rsidRDefault="001B7D8F" w:rsidP="008466D4">
      <w:pPr>
        <w:ind w:firstLine="708"/>
        <w:jc w:val="both"/>
        <w:rPr>
          <w:sz w:val="28"/>
          <w:szCs w:val="28"/>
          <w:lang w:eastAsia="en-US"/>
        </w:rPr>
      </w:pPr>
      <w:r w:rsidRPr="00B972FC">
        <w:rPr>
          <w:sz w:val="28"/>
          <w:szCs w:val="28"/>
        </w:rPr>
        <w:t xml:space="preserve">Расходы по данному разделу предусмотрены  в сумме 67669 тыс. рублей. </w:t>
      </w:r>
      <w:r>
        <w:rPr>
          <w:sz w:val="28"/>
          <w:szCs w:val="28"/>
        </w:rPr>
        <w:t xml:space="preserve"> </w:t>
      </w:r>
      <w:r w:rsidRPr="00D50F23">
        <w:rPr>
          <w:sz w:val="28"/>
          <w:szCs w:val="28"/>
          <w:lang w:eastAsia="en-US"/>
        </w:rPr>
        <w:t>По сравнению с планом 201</w:t>
      </w:r>
      <w:r>
        <w:rPr>
          <w:sz w:val="28"/>
          <w:szCs w:val="28"/>
          <w:lang w:eastAsia="en-US"/>
        </w:rPr>
        <w:t>2</w:t>
      </w:r>
      <w:r w:rsidRPr="00D50F23">
        <w:rPr>
          <w:sz w:val="28"/>
          <w:szCs w:val="28"/>
          <w:lang w:eastAsia="en-US"/>
        </w:rPr>
        <w:t xml:space="preserve"> года расходы уменьшаются на </w:t>
      </w:r>
      <w:r>
        <w:rPr>
          <w:sz w:val="28"/>
          <w:szCs w:val="28"/>
          <w:lang w:eastAsia="en-US"/>
        </w:rPr>
        <w:t>73966 тыс. руб.</w:t>
      </w:r>
    </w:p>
    <w:p w:rsidR="001B7D8F" w:rsidRPr="00B972FC" w:rsidRDefault="001B7D8F" w:rsidP="008466D4">
      <w:pPr>
        <w:ind w:firstLine="709"/>
        <w:jc w:val="both"/>
        <w:rPr>
          <w:sz w:val="28"/>
          <w:szCs w:val="28"/>
        </w:rPr>
      </w:pPr>
      <w:r w:rsidRPr="00B972FC">
        <w:rPr>
          <w:sz w:val="28"/>
          <w:szCs w:val="28"/>
        </w:rPr>
        <w:t>Программные расходы  составляют 41415 тыс.  рублей, или 61,2%</w:t>
      </w:r>
      <w:r w:rsidRPr="00B972FC">
        <w:rPr>
          <w:color w:val="FF0000"/>
          <w:sz w:val="28"/>
          <w:szCs w:val="28"/>
        </w:rPr>
        <w:t xml:space="preserve">  </w:t>
      </w:r>
      <w:r w:rsidRPr="00B972FC">
        <w:rPr>
          <w:sz w:val="28"/>
          <w:szCs w:val="28"/>
        </w:rPr>
        <w:t>в общей сумме расходов по национальной экономике. Средства предусмотрены:</w:t>
      </w:r>
    </w:p>
    <w:p w:rsidR="001B7D8F" w:rsidRPr="00B972FC" w:rsidRDefault="001B7D8F" w:rsidP="008466D4">
      <w:pPr>
        <w:ind w:firstLine="709"/>
        <w:jc w:val="both"/>
        <w:rPr>
          <w:sz w:val="28"/>
          <w:szCs w:val="28"/>
        </w:rPr>
      </w:pPr>
      <w:r w:rsidRPr="00B972FC">
        <w:rPr>
          <w:sz w:val="28"/>
          <w:szCs w:val="28"/>
        </w:rPr>
        <w:t>на руководство и управление в сфере установленных функций по департаменту АПК, ООС и  П в сумме 3664 тыс.рублей за счет средств местного бюджета;</w:t>
      </w:r>
    </w:p>
    <w:p w:rsidR="001B7D8F" w:rsidRPr="00B972FC" w:rsidRDefault="001B7D8F" w:rsidP="008466D4">
      <w:pPr>
        <w:ind w:firstLine="709"/>
        <w:jc w:val="both"/>
        <w:rPr>
          <w:sz w:val="28"/>
          <w:szCs w:val="28"/>
        </w:rPr>
      </w:pPr>
      <w:r w:rsidRPr="00B972FC">
        <w:rPr>
          <w:sz w:val="28"/>
          <w:szCs w:val="28"/>
        </w:rPr>
        <w:t>на мероприятия по муниципальной целевой программе «Развитие агропромышленного комплекса и сельских территорий ТМР»  в сумме  600 тыс. рублей за счет средств местного бюджета;</w:t>
      </w:r>
    </w:p>
    <w:p w:rsidR="001B7D8F" w:rsidRPr="00B972FC" w:rsidRDefault="001B7D8F" w:rsidP="008466D4">
      <w:pPr>
        <w:ind w:firstLine="709"/>
        <w:jc w:val="both"/>
        <w:rPr>
          <w:sz w:val="28"/>
          <w:szCs w:val="28"/>
        </w:rPr>
      </w:pPr>
      <w:r w:rsidRPr="00B972FC">
        <w:rPr>
          <w:sz w:val="28"/>
          <w:szCs w:val="28"/>
        </w:rPr>
        <w:t>на возмещение затрат организациям автомобильного транспорта общего пользования на оказание транспортных услуг населению на внутри</w:t>
      </w:r>
      <w:r>
        <w:rPr>
          <w:sz w:val="28"/>
          <w:szCs w:val="28"/>
        </w:rPr>
        <w:t xml:space="preserve"> </w:t>
      </w:r>
      <w:r w:rsidRPr="00B972FC"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 w:rsidRPr="00B972FC">
        <w:rPr>
          <w:sz w:val="28"/>
          <w:szCs w:val="28"/>
        </w:rPr>
        <w:t>пальных маршрутах в сумме 15890 тыс. рублей;</w:t>
      </w:r>
    </w:p>
    <w:p w:rsidR="001B7D8F" w:rsidRPr="00B972FC" w:rsidRDefault="001B7D8F" w:rsidP="008466D4">
      <w:pPr>
        <w:ind w:firstLine="709"/>
        <w:jc w:val="both"/>
        <w:rPr>
          <w:sz w:val="28"/>
          <w:szCs w:val="28"/>
        </w:rPr>
      </w:pPr>
      <w:r w:rsidRPr="00B972FC">
        <w:rPr>
          <w:sz w:val="28"/>
          <w:szCs w:val="28"/>
        </w:rPr>
        <w:t>на приобретение судна на воздушной подушке для городского поселения Тутаев за счет средств областного бюджета в сумме 6000 тыс. руб.;</w:t>
      </w:r>
    </w:p>
    <w:p w:rsidR="001B7D8F" w:rsidRPr="00B972FC" w:rsidRDefault="001B7D8F" w:rsidP="008466D4">
      <w:pPr>
        <w:ind w:firstLine="709"/>
        <w:jc w:val="both"/>
        <w:rPr>
          <w:sz w:val="28"/>
          <w:szCs w:val="28"/>
        </w:rPr>
      </w:pPr>
      <w:r w:rsidRPr="00B972FC">
        <w:rPr>
          <w:sz w:val="28"/>
          <w:szCs w:val="28"/>
        </w:rPr>
        <w:t>на содержание дорожного хозяйства в сумме 40504 тыс. руб., в том числе, за счет средств областного бюджета – 36451 тыс. руб., из них для поселений  28240 тыс. руб., за счет средств бюджета района – 4053 тыс. руб.</w:t>
      </w:r>
    </w:p>
    <w:p w:rsidR="001B7D8F" w:rsidRPr="00B972FC" w:rsidRDefault="001B7D8F" w:rsidP="008466D4">
      <w:pPr>
        <w:ind w:firstLine="709"/>
        <w:jc w:val="both"/>
        <w:rPr>
          <w:sz w:val="28"/>
          <w:szCs w:val="28"/>
        </w:rPr>
      </w:pPr>
      <w:r w:rsidRPr="00B972FC">
        <w:rPr>
          <w:sz w:val="28"/>
          <w:szCs w:val="28"/>
        </w:rPr>
        <w:t>на мероприятия по землеустройству и землепользованию  - 700 тыс. рублей  местного бюджета;</w:t>
      </w:r>
    </w:p>
    <w:p w:rsidR="001B7D8F" w:rsidRPr="00B972FC" w:rsidRDefault="001B7D8F" w:rsidP="008466D4">
      <w:pPr>
        <w:ind w:firstLine="709"/>
        <w:jc w:val="both"/>
        <w:rPr>
          <w:sz w:val="28"/>
          <w:szCs w:val="28"/>
        </w:rPr>
      </w:pPr>
      <w:r w:rsidRPr="00B972FC">
        <w:rPr>
          <w:sz w:val="28"/>
          <w:szCs w:val="28"/>
        </w:rPr>
        <w:t>на мероприятия по МЦП «Поддержка потребительского рынка на селе», в части доставки товаров в отдаленные сельские населенные пункты в сумме 11 тыс. рублей ;</w:t>
      </w:r>
    </w:p>
    <w:p w:rsidR="001B7D8F" w:rsidRDefault="001B7D8F" w:rsidP="008466D4">
      <w:pPr>
        <w:ind w:firstLine="709"/>
        <w:jc w:val="both"/>
        <w:rPr>
          <w:sz w:val="28"/>
          <w:szCs w:val="28"/>
        </w:rPr>
      </w:pPr>
      <w:r w:rsidRPr="00B972FC">
        <w:rPr>
          <w:sz w:val="28"/>
          <w:szCs w:val="28"/>
        </w:rPr>
        <w:t>на реализацию МЦП «Развитие въездного и внутреннего туризма на территории ТМР» в сумме 300 тыс. рублей</w:t>
      </w:r>
      <w:r>
        <w:rPr>
          <w:sz w:val="28"/>
          <w:szCs w:val="28"/>
        </w:rPr>
        <w:t>.</w:t>
      </w:r>
    </w:p>
    <w:p w:rsidR="001B7D8F" w:rsidRPr="00D50F23" w:rsidRDefault="001B7D8F" w:rsidP="008466D4">
      <w:pPr>
        <w:ind w:firstLine="709"/>
        <w:jc w:val="both"/>
        <w:rPr>
          <w:sz w:val="28"/>
          <w:szCs w:val="28"/>
          <w:lang w:eastAsia="en-US"/>
        </w:rPr>
      </w:pPr>
    </w:p>
    <w:p w:rsidR="001B7D8F" w:rsidRPr="00B972FC" w:rsidRDefault="001B7D8F" w:rsidP="008466D4">
      <w:pPr>
        <w:ind w:firstLine="709"/>
        <w:jc w:val="center"/>
        <w:rPr>
          <w:b/>
          <w:bCs/>
          <w:sz w:val="28"/>
          <w:szCs w:val="28"/>
        </w:rPr>
      </w:pPr>
      <w:r w:rsidRPr="00B972FC">
        <w:rPr>
          <w:b/>
          <w:bCs/>
          <w:sz w:val="28"/>
          <w:szCs w:val="28"/>
        </w:rPr>
        <w:t>0500 Жилищно-коммунальное хозяйство</w:t>
      </w:r>
    </w:p>
    <w:p w:rsidR="001B7D8F" w:rsidRPr="00B972FC" w:rsidRDefault="001B7D8F" w:rsidP="008466D4">
      <w:pPr>
        <w:ind w:firstLine="709"/>
        <w:jc w:val="both"/>
        <w:rPr>
          <w:color w:val="FF0000"/>
          <w:sz w:val="28"/>
          <w:szCs w:val="28"/>
        </w:rPr>
      </w:pPr>
    </w:p>
    <w:p w:rsidR="001B7D8F" w:rsidRPr="00B972FC" w:rsidRDefault="001B7D8F" w:rsidP="008466D4">
      <w:pPr>
        <w:pStyle w:val="Heading6"/>
        <w:spacing w:before="0"/>
        <w:ind w:firstLine="709"/>
        <w:jc w:val="both"/>
        <w:rPr>
          <w:i/>
          <w:iCs/>
          <w:sz w:val="28"/>
          <w:szCs w:val="28"/>
        </w:rPr>
      </w:pPr>
      <w:r w:rsidRPr="00AD04E5">
        <w:rPr>
          <w:b w:val="0"/>
          <w:bCs w:val="0"/>
          <w:sz w:val="28"/>
          <w:szCs w:val="28"/>
        </w:rPr>
        <w:t>Расходы бюджета района по отрасли жилищно-коммунальное хозяйство  определены в сумме 9647тыс. рублей</w:t>
      </w:r>
      <w:r>
        <w:rPr>
          <w:b w:val="0"/>
          <w:bCs w:val="0"/>
          <w:sz w:val="28"/>
          <w:szCs w:val="28"/>
        </w:rPr>
        <w:t xml:space="preserve"> или на 158472 тыс. руб. меньше плана 2012 года.</w:t>
      </w:r>
      <w:r w:rsidRPr="00B972FC">
        <w:rPr>
          <w:i/>
          <w:iCs/>
          <w:sz w:val="28"/>
          <w:szCs w:val="28"/>
        </w:rPr>
        <w:t xml:space="preserve">  </w:t>
      </w:r>
    </w:p>
    <w:p w:rsidR="001B7D8F" w:rsidRPr="00B972FC" w:rsidRDefault="001B7D8F" w:rsidP="008466D4">
      <w:pPr>
        <w:ind w:firstLine="709"/>
        <w:jc w:val="both"/>
        <w:rPr>
          <w:sz w:val="28"/>
          <w:szCs w:val="28"/>
        </w:rPr>
      </w:pPr>
      <w:r w:rsidRPr="00B972FC">
        <w:rPr>
          <w:sz w:val="28"/>
          <w:szCs w:val="28"/>
        </w:rPr>
        <w:t>В составе проекта бюджета предусматриваются:</w:t>
      </w:r>
    </w:p>
    <w:p w:rsidR="001B7D8F" w:rsidRPr="00B972FC" w:rsidRDefault="001B7D8F" w:rsidP="008466D4">
      <w:pPr>
        <w:ind w:firstLine="709"/>
        <w:jc w:val="both"/>
        <w:rPr>
          <w:sz w:val="28"/>
          <w:szCs w:val="28"/>
        </w:rPr>
      </w:pPr>
      <w:r w:rsidRPr="00B972FC">
        <w:rPr>
          <w:sz w:val="28"/>
          <w:szCs w:val="28"/>
        </w:rPr>
        <w:t>1. средства областного бюджета на реализацию мероприятий ОЦП  «Комплексная программа  модернизации и реформирования жилищно-коммунального  хозяйства Ярославской области» в сумме 4000</w:t>
      </w:r>
      <w:r>
        <w:rPr>
          <w:sz w:val="28"/>
          <w:szCs w:val="28"/>
        </w:rPr>
        <w:t xml:space="preserve"> </w:t>
      </w:r>
      <w:r w:rsidRPr="00B972FC">
        <w:rPr>
          <w:sz w:val="28"/>
          <w:szCs w:val="28"/>
        </w:rPr>
        <w:t>тыс.руб. на газификацию правобережного района г. Тутаев;</w:t>
      </w:r>
    </w:p>
    <w:p w:rsidR="001B7D8F" w:rsidRPr="00B972FC" w:rsidRDefault="001B7D8F" w:rsidP="008466D4">
      <w:pPr>
        <w:ind w:firstLine="709"/>
        <w:jc w:val="both"/>
        <w:rPr>
          <w:sz w:val="28"/>
          <w:szCs w:val="28"/>
        </w:rPr>
      </w:pPr>
      <w:r w:rsidRPr="00B972FC">
        <w:rPr>
          <w:sz w:val="28"/>
          <w:szCs w:val="28"/>
        </w:rPr>
        <w:t>2. средства бюджета района на мероприятия в области коммунального хозяйства  на реализацию Программы комплексного развития систем коммунальной инфраструктуры ТМР в сумме 3490тыс.руб;</w:t>
      </w:r>
    </w:p>
    <w:p w:rsidR="001B7D8F" w:rsidRPr="00B972FC" w:rsidRDefault="001B7D8F" w:rsidP="008466D4">
      <w:pPr>
        <w:ind w:firstLine="709"/>
        <w:jc w:val="both"/>
        <w:rPr>
          <w:sz w:val="28"/>
          <w:szCs w:val="28"/>
        </w:rPr>
      </w:pPr>
      <w:r w:rsidRPr="00B972FC">
        <w:rPr>
          <w:sz w:val="28"/>
          <w:szCs w:val="28"/>
        </w:rPr>
        <w:t>3. расходы по содержанию департамента ЖКХ и строительства АТМР предусмотрены в сумме 2157тыс.руб., в доле расходов бюджета района.  Средства на обеспечение деятельности департамента по осуществлению  переданных полномочий от поселений района будут включены дополнительно.</w:t>
      </w:r>
    </w:p>
    <w:p w:rsidR="001B7D8F" w:rsidRDefault="001B7D8F" w:rsidP="008466D4">
      <w:pPr>
        <w:ind w:firstLine="708"/>
        <w:jc w:val="both"/>
        <w:rPr>
          <w:sz w:val="28"/>
          <w:szCs w:val="28"/>
          <w:lang w:eastAsia="en-US"/>
        </w:rPr>
      </w:pPr>
      <w:r w:rsidRPr="00E85C70">
        <w:rPr>
          <w:sz w:val="28"/>
          <w:szCs w:val="28"/>
          <w:lang w:eastAsia="en-US"/>
        </w:rPr>
        <w:tab/>
      </w:r>
    </w:p>
    <w:p w:rsidR="001B7D8F" w:rsidRPr="00AF41CD" w:rsidRDefault="001B7D8F" w:rsidP="008466D4">
      <w:pPr>
        <w:pStyle w:val="Heading6"/>
        <w:spacing w:before="0"/>
        <w:ind w:firstLine="709"/>
        <w:jc w:val="center"/>
        <w:rPr>
          <w:sz w:val="28"/>
          <w:szCs w:val="28"/>
        </w:rPr>
      </w:pPr>
      <w:r w:rsidRPr="00AF41CD">
        <w:rPr>
          <w:sz w:val="28"/>
          <w:szCs w:val="28"/>
        </w:rPr>
        <w:t>0700   Образование</w:t>
      </w:r>
    </w:p>
    <w:p w:rsidR="001B7D8F" w:rsidRPr="00C05223" w:rsidRDefault="001B7D8F" w:rsidP="008466D4">
      <w:r>
        <w:rPr>
          <w:sz w:val="28"/>
          <w:szCs w:val="28"/>
        </w:rPr>
        <w:t xml:space="preserve">       </w:t>
      </w:r>
      <w:r w:rsidRPr="00C9176A">
        <w:rPr>
          <w:sz w:val="28"/>
          <w:szCs w:val="28"/>
        </w:rPr>
        <w:t xml:space="preserve">Общий объем бюджетных ассигнований по разделу планируется   </w:t>
      </w:r>
      <w:r>
        <w:rPr>
          <w:sz w:val="28"/>
          <w:szCs w:val="28"/>
        </w:rPr>
        <w:t xml:space="preserve">увеличить </w:t>
      </w:r>
      <w:r w:rsidRPr="00C9176A">
        <w:rPr>
          <w:sz w:val="28"/>
          <w:szCs w:val="28"/>
        </w:rPr>
        <w:t xml:space="preserve"> </w:t>
      </w:r>
      <w:r>
        <w:rPr>
          <w:sz w:val="28"/>
          <w:szCs w:val="28"/>
        </w:rPr>
        <w:t>в 2013 году на 128892 тыс. руб.</w:t>
      </w:r>
    </w:p>
    <w:p w:rsidR="001B7D8F" w:rsidRPr="00C06AF3" w:rsidRDefault="001B7D8F" w:rsidP="008466D4">
      <w:pPr>
        <w:ind w:firstLine="709"/>
        <w:jc w:val="both"/>
        <w:rPr>
          <w:sz w:val="28"/>
          <w:szCs w:val="28"/>
        </w:rPr>
      </w:pPr>
      <w:r w:rsidRPr="00C06AF3">
        <w:rPr>
          <w:sz w:val="28"/>
          <w:szCs w:val="28"/>
        </w:rPr>
        <w:t>Расходы на содержание учреждений образования, проведение мероприятий, реализацию областных целевых  и муниципальных целевых программ  определены в сумме  808689 тыс. руб.</w:t>
      </w:r>
    </w:p>
    <w:p w:rsidR="001B7D8F" w:rsidRPr="00C06AF3" w:rsidRDefault="001B7D8F" w:rsidP="008466D4">
      <w:pPr>
        <w:ind w:firstLine="709"/>
        <w:jc w:val="both"/>
        <w:rPr>
          <w:sz w:val="28"/>
          <w:szCs w:val="28"/>
        </w:rPr>
      </w:pPr>
      <w:r w:rsidRPr="00C06AF3">
        <w:rPr>
          <w:sz w:val="28"/>
          <w:szCs w:val="28"/>
        </w:rPr>
        <w:t>Структура расходов по образованию сложилась следующим образом:</w:t>
      </w:r>
    </w:p>
    <w:p w:rsidR="001B7D8F" w:rsidRPr="00C06AF3" w:rsidRDefault="001B7D8F" w:rsidP="008466D4">
      <w:pPr>
        <w:ind w:firstLine="709"/>
        <w:jc w:val="both"/>
        <w:rPr>
          <w:sz w:val="28"/>
          <w:szCs w:val="28"/>
        </w:rPr>
      </w:pPr>
      <w:r w:rsidRPr="00C06AF3">
        <w:rPr>
          <w:sz w:val="28"/>
          <w:szCs w:val="28"/>
        </w:rPr>
        <w:t>- на содержание  подведомственной сети</w:t>
      </w:r>
      <w:r>
        <w:rPr>
          <w:sz w:val="28"/>
          <w:szCs w:val="28"/>
        </w:rPr>
        <w:t xml:space="preserve"> 712522 тыс.руб.</w:t>
      </w:r>
      <w:r w:rsidRPr="00C06AF3">
        <w:rPr>
          <w:sz w:val="28"/>
          <w:szCs w:val="28"/>
        </w:rPr>
        <w:t>,</w:t>
      </w:r>
      <w:r>
        <w:rPr>
          <w:sz w:val="28"/>
          <w:szCs w:val="28"/>
        </w:rPr>
        <w:t xml:space="preserve"> что составляет 88,1% от общей суммы расходов по разделу «Образование» .</w:t>
      </w:r>
      <w:r w:rsidRPr="00C06AF3">
        <w:rPr>
          <w:sz w:val="28"/>
          <w:szCs w:val="28"/>
        </w:rPr>
        <w:t xml:space="preserve"> </w:t>
      </w:r>
    </w:p>
    <w:p w:rsidR="001B7D8F" w:rsidRPr="00C06AF3" w:rsidRDefault="001B7D8F" w:rsidP="008466D4">
      <w:pPr>
        <w:ind w:firstLine="709"/>
        <w:jc w:val="both"/>
        <w:rPr>
          <w:sz w:val="28"/>
          <w:szCs w:val="28"/>
        </w:rPr>
      </w:pPr>
      <w:r w:rsidRPr="00C06AF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06AF3">
        <w:rPr>
          <w:sz w:val="28"/>
          <w:szCs w:val="28"/>
        </w:rPr>
        <w:t>расходы</w:t>
      </w:r>
      <w:r>
        <w:rPr>
          <w:sz w:val="28"/>
          <w:szCs w:val="28"/>
        </w:rPr>
        <w:t>,</w:t>
      </w:r>
      <w:r w:rsidRPr="00C06AF3">
        <w:rPr>
          <w:sz w:val="28"/>
          <w:szCs w:val="28"/>
        </w:rPr>
        <w:t xml:space="preserve"> возникающи</w:t>
      </w:r>
      <w:r>
        <w:rPr>
          <w:sz w:val="28"/>
          <w:szCs w:val="28"/>
        </w:rPr>
        <w:t>е</w:t>
      </w:r>
      <w:r w:rsidRPr="00C06AF3">
        <w:rPr>
          <w:sz w:val="28"/>
          <w:szCs w:val="28"/>
        </w:rPr>
        <w:t xml:space="preserve"> в рамках выполнения региональных и муниципальных целевых программ</w:t>
      </w:r>
      <w:r>
        <w:rPr>
          <w:sz w:val="28"/>
          <w:szCs w:val="28"/>
        </w:rPr>
        <w:t xml:space="preserve">, и мероприятий </w:t>
      </w:r>
      <w:r w:rsidRPr="00C06AF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52114 </w:t>
      </w:r>
      <w:r w:rsidRPr="00C06AF3">
        <w:rPr>
          <w:sz w:val="28"/>
          <w:szCs w:val="28"/>
        </w:rPr>
        <w:t>тыс. руб</w:t>
      </w:r>
      <w:r>
        <w:rPr>
          <w:sz w:val="28"/>
          <w:szCs w:val="28"/>
        </w:rPr>
        <w:t>., что составляет 6,4% от общей суммы расходов по разделу «Образование».</w:t>
      </w:r>
      <w:r w:rsidRPr="00C06AF3">
        <w:rPr>
          <w:sz w:val="28"/>
          <w:szCs w:val="28"/>
        </w:rPr>
        <w:t xml:space="preserve"> </w:t>
      </w:r>
    </w:p>
    <w:p w:rsidR="001B7D8F" w:rsidRDefault="001B7D8F" w:rsidP="008466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A5228E">
        <w:rPr>
          <w:sz w:val="28"/>
          <w:szCs w:val="28"/>
        </w:rPr>
        <w:t xml:space="preserve">асходы на содержание казенных учреждений в отрасли предусмотрены в сумме  </w:t>
      </w:r>
      <w:r>
        <w:rPr>
          <w:sz w:val="28"/>
          <w:szCs w:val="28"/>
        </w:rPr>
        <w:t xml:space="preserve">21854 </w:t>
      </w:r>
      <w:r w:rsidRPr="00A5228E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</w:t>
      </w:r>
    </w:p>
    <w:p w:rsidR="001B7D8F" w:rsidRPr="00C06AF3" w:rsidRDefault="001B7D8F" w:rsidP="008466D4">
      <w:pPr>
        <w:ind w:firstLine="709"/>
        <w:jc w:val="both"/>
        <w:rPr>
          <w:sz w:val="28"/>
          <w:szCs w:val="28"/>
        </w:rPr>
      </w:pPr>
      <w:r w:rsidRPr="00C06AF3">
        <w:rPr>
          <w:sz w:val="28"/>
          <w:szCs w:val="28"/>
        </w:rPr>
        <w:t>В общих расходах на 2013 год предусмотрены средства на реализацию ведомственной целевой программы департамента образования в сумме</w:t>
      </w:r>
      <w:r>
        <w:rPr>
          <w:sz w:val="28"/>
          <w:szCs w:val="28"/>
        </w:rPr>
        <w:t xml:space="preserve"> </w:t>
      </w:r>
      <w:r w:rsidRPr="00C06AF3">
        <w:rPr>
          <w:sz w:val="28"/>
          <w:szCs w:val="28"/>
        </w:rPr>
        <w:t xml:space="preserve">           </w:t>
      </w:r>
      <w:r>
        <w:rPr>
          <w:sz w:val="28"/>
          <w:szCs w:val="28"/>
        </w:rPr>
        <w:t>763846тыс.</w:t>
      </w:r>
      <w:r w:rsidRPr="00C06AF3">
        <w:rPr>
          <w:sz w:val="28"/>
          <w:szCs w:val="28"/>
        </w:rPr>
        <w:t>руб</w:t>
      </w:r>
      <w:r>
        <w:rPr>
          <w:sz w:val="28"/>
          <w:szCs w:val="28"/>
        </w:rPr>
        <w:t xml:space="preserve">., на реализацию </w:t>
      </w:r>
      <w:r w:rsidRPr="00C06AF3">
        <w:rPr>
          <w:sz w:val="28"/>
          <w:szCs w:val="28"/>
        </w:rPr>
        <w:t>целевых</w:t>
      </w:r>
      <w:r>
        <w:rPr>
          <w:sz w:val="28"/>
          <w:szCs w:val="28"/>
        </w:rPr>
        <w:t xml:space="preserve"> и инвестиционных муниципальных</w:t>
      </w:r>
      <w:r w:rsidRPr="00C06AF3">
        <w:rPr>
          <w:sz w:val="28"/>
          <w:szCs w:val="28"/>
        </w:rPr>
        <w:t xml:space="preserve"> программ в сумме </w:t>
      </w:r>
      <w:r>
        <w:rPr>
          <w:sz w:val="28"/>
          <w:szCs w:val="28"/>
        </w:rPr>
        <w:t>43676</w:t>
      </w:r>
      <w:r w:rsidRPr="00C06AF3">
        <w:rPr>
          <w:sz w:val="28"/>
          <w:szCs w:val="28"/>
        </w:rPr>
        <w:t>тыс. руб.</w:t>
      </w:r>
    </w:p>
    <w:p w:rsidR="001B7D8F" w:rsidRDefault="001B7D8F" w:rsidP="008466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переданных государственных полномочий предусмотрены расходы</w:t>
      </w:r>
      <w:r w:rsidRPr="00B972FC">
        <w:rPr>
          <w:sz w:val="28"/>
          <w:szCs w:val="28"/>
        </w:rPr>
        <w:t>:</w:t>
      </w:r>
      <w:r w:rsidRPr="007A1E76">
        <w:rPr>
          <w:sz w:val="28"/>
          <w:szCs w:val="28"/>
        </w:rPr>
        <w:t xml:space="preserve"> </w:t>
      </w:r>
    </w:p>
    <w:p w:rsidR="001B7D8F" w:rsidRPr="00B84134" w:rsidRDefault="001B7D8F" w:rsidP="008466D4">
      <w:pPr>
        <w:pStyle w:val="BodyText"/>
        <w:spacing w:line="276" w:lineRule="auto"/>
        <w:ind w:right="7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4134">
        <w:rPr>
          <w:sz w:val="28"/>
          <w:szCs w:val="28"/>
        </w:rPr>
        <w:t>на выплаты медицинским работникам, осуществляющим медицинское обслуживание обучающихся и воспитанников муниципальных</w:t>
      </w:r>
      <w:r>
        <w:rPr>
          <w:sz w:val="28"/>
          <w:szCs w:val="28"/>
        </w:rPr>
        <w:t xml:space="preserve"> образовательных учреждений 1234 тыс.</w:t>
      </w:r>
      <w:r w:rsidRPr="00B84134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1B7D8F" w:rsidRPr="00B84134" w:rsidRDefault="001B7D8F" w:rsidP="008466D4">
      <w:pPr>
        <w:pStyle w:val="BodyText"/>
        <w:spacing w:line="276" w:lineRule="auto"/>
        <w:ind w:right="7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4134">
        <w:rPr>
          <w:sz w:val="28"/>
          <w:szCs w:val="28"/>
        </w:rPr>
        <w:t>на организацию образовательного процесса в образовательных учреждениях 248047</w:t>
      </w:r>
      <w:r>
        <w:rPr>
          <w:sz w:val="28"/>
          <w:szCs w:val="28"/>
        </w:rPr>
        <w:t xml:space="preserve"> тыс.</w:t>
      </w:r>
      <w:r w:rsidRPr="00B84134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1B7D8F" w:rsidRPr="00B84134" w:rsidRDefault="001B7D8F" w:rsidP="008466D4">
      <w:pPr>
        <w:pStyle w:val="BodyText"/>
        <w:spacing w:line="276" w:lineRule="auto"/>
        <w:ind w:right="7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4134">
        <w:rPr>
          <w:sz w:val="28"/>
          <w:szCs w:val="28"/>
        </w:rPr>
        <w:t>на обеспечение  бесплатным питанием обучающихся муниципальных общеобразовательных учреждений 25108</w:t>
      </w:r>
      <w:r>
        <w:rPr>
          <w:sz w:val="28"/>
          <w:szCs w:val="28"/>
        </w:rPr>
        <w:t xml:space="preserve"> тыс.</w:t>
      </w:r>
      <w:r w:rsidRPr="00B84134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1B7D8F" w:rsidRDefault="001B7D8F" w:rsidP="008466D4">
      <w:pPr>
        <w:pStyle w:val="BodyText"/>
        <w:spacing w:line="276" w:lineRule="auto"/>
        <w:ind w:right="7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4134">
        <w:rPr>
          <w:sz w:val="28"/>
          <w:szCs w:val="28"/>
        </w:rPr>
        <w:t>на обеспечение деятельности органов опеки и попечительства 273</w:t>
      </w:r>
      <w:r>
        <w:rPr>
          <w:sz w:val="28"/>
          <w:szCs w:val="28"/>
        </w:rPr>
        <w:t>5 тыс.</w:t>
      </w:r>
      <w:r w:rsidRPr="00B84134">
        <w:rPr>
          <w:sz w:val="28"/>
          <w:szCs w:val="28"/>
        </w:rPr>
        <w:t>руб.</w:t>
      </w:r>
    </w:p>
    <w:p w:rsidR="001B7D8F" w:rsidRPr="00B84134" w:rsidRDefault="001B7D8F" w:rsidP="008466D4">
      <w:pPr>
        <w:pStyle w:val="BodyText"/>
        <w:spacing w:line="276" w:lineRule="auto"/>
        <w:ind w:right="7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предусмотрены расходы: </w:t>
      </w:r>
    </w:p>
    <w:p w:rsidR="001B7D8F" w:rsidRPr="00753457" w:rsidRDefault="001B7D8F" w:rsidP="008466D4">
      <w:pPr>
        <w:pStyle w:val="BodyText"/>
        <w:spacing w:line="276" w:lineRule="auto"/>
        <w:ind w:right="7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3457">
        <w:rPr>
          <w:sz w:val="28"/>
          <w:szCs w:val="28"/>
        </w:rPr>
        <w:t>на государственную поддержку материально-технической базы образовательных учреждений Ярославской области 6532 </w:t>
      </w:r>
      <w:r>
        <w:rPr>
          <w:sz w:val="28"/>
          <w:szCs w:val="28"/>
        </w:rPr>
        <w:t>тыс.</w:t>
      </w:r>
      <w:r w:rsidRPr="00753457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1B7D8F" w:rsidRPr="00753457" w:rsidRDefault="001B7D8F" w:rsidP="008466D4">
      <w:pPr>
        <w:pStyle w:val="BodyText"/>
        <w:spacing w:line="276" w:lineRule="auto"/>
        <w:ind w:right="7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3457">
        <w:rPr>
          <w:sz w:val="28"/>
          <w:szCs w:val="28"/>
        </w:rPr>
        <w:t>на оплату труда работников сферы образования 37843</w:t>
      </w:r>
      <w:r>
        <w:rPr>
          <w:sz w:val="28"/>
          <w:szCs w:val="28"/>
        </w:rPr>
        <w:t xml:space="preserve"> тыс.</w:t>
      </w:r>
      <w:r w:rsidRPr="00753457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1B7D8F" w:rsidRDefault="001B7D8F" w:rsidP="008466D4">
      <w:pPr>
        <w:pStyle w:val="BodyText"/>
        <w:spacing w:line="276" w:lineRule="auto"/>
        <w:ind w:right="7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3457">
        <w:rPr>
          <w:sz w:val="28"/>
          <w:szCs w:val="28"/>
        </w:rPr>
        <w:t>на реализацию областной целевой программы "Обеспечение доступности дошкольного образования в Ярославской области"</w:t>
      </w:r>
      <w:r>
        <w:rPr>
          <w:sz w:val="28"/>
          <w:szCs w:val="28"/>
        </w:rPr>
        <w:t xml:space="preserve">, </w:t>
      </w:r>
      <w:r w:rsidRPr="00753457">
        <w:rPr>
          <w:sz w:val="28"/>
          <w:szCs w:val="28"/>
        </w:rPr>
        <w:t xml:space="preserve"> в части проведения ремонтных работ 2000 </w:t>
      </w:r>
      <w:r>
        <w:rPr>
          <w:sz w:val="28"/>
          <w:szCs w:val="28"/>
        </w:rPr>
        <w:t>тыс.</w:t>
      </w:r>
      <w:r w:rsidRPr="00753457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1B7D8F" w:rsidRPr="00753457" w:rsidRDefault="001B7D8F" w:rsidP="008466D4">
      <w:pPr>
        <w:pStyle w:val="BodyText"/>
        <w:spacing w:line="276" w:lineRule="auto"/>
        <w:ind w:right="7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3457">
        <w:rPr>
          <w:sz w:val="28"/>
          <w:szCs w:val="28"/>
        </w:rPr>
        <w:t xml:space="preserve">на реализацию областной целевой программы "Обеспечение доступности дошкольного образования в Ярославской области" в части </w:t>
      </w:r>
      <w:r>
        <w:rPr>
          <w:sz w:val="28"/>
          <w:szCs w:val="28"/>
        </w:rPr>
        <w:t>мероприятий по строительству дошкольных образовательных учреждений</w:t>
      </w:r>
      <w:r w:rsidRPr="00753457">
        <w:rPr>
          <w:sz w:val="28"/>
          <w:szCs w:val="28"/>
        </w:rPr>
        <w:t xml:space="preserve"> </w:t>
      </w:r>
      <w:r>
        <w:rPr>
          <w:sz w:val="28"/>
          <w:szCs w:val="28"/>
        </w:rPr>
        <w:t>35</w:t>
      </w:r>
      <w:r w:rsidRPr="00753457">
        <w:rPr>
          <w:sz w:val="28"/>
          <w:szCs w:val="28"/>
        </w:rPr>
        <w:t>000 </w:t>
      </w:r>
      <w:r>
        <w:rPr>
          <w:sz w:val="28"/>
          <w:szCs w:val="28"/>
        </w:rPr>
        <w:t>тыс.</w:t>
      </w:r>
      <w:r w:rsidRPr="00753457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1B7D8F" w:rsidRPr="00753457" w:rsidRDefault="001B7D8F" w:rsidP="008466D4">
      <w:pPr>
        <w:pStyle w:val="BodyText"/>
        <w:spacing w:line="276" w:lineRule="auto"/>
        <w:ind w:right="7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3457">
        <w:rPr>
          <w:sz w:val="28"/>
          <w:szCs w:val="28"/>
        </w:rPr>
        <w:t xml:space="preserve">на реализацию областной целевой программы "Развитие материально-технической базы общеобразовательных учреждений Ярославской области" в части проведения модернизации пищеблоков общеобразовательных учреждений  </w:t>
      </w:r>
      <w:r>
        <w:rPr>
          <w:sz w:val="28"/>
          <w:szCs w:val="28"/>
        </w:rPr>
        <w:t>1200 тыс.</w:t>
      </w:r>
      <w:r w:rsidRPr="00753457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1B7D8F" w:rsidRPr="00753457" w:rsidRDefault="001B7D8F" w:rsidP="008466D4">
      <w:pPr>
        <w:pStyle w:val="BodyText"/>
        <w:spacing w:line="276" w:lineRule="auto"/>
        <w:ind w:right="7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3457">
        <w:rPr>
          <w:sz w:val="28"/>
          <w:szCs w:val="28"/>
        </w:rPr>
        <w:t>на реализацию областной целевой программы "Комплексные меры противодействия злоупотреблению наркотиками и их незаконному обороту" 389 </w:t>
      </w:r>
      <w:r>
        <w:rPr>
          <w:sz w:val="28"/>
          <w:szCs w:val="28"/>
        </w:rPr>
        <w:t xml:space="preserve"> тыс.</w:t>
      </w:r>
      <w:r w:rsidRPr="00753457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1B7D8F" w:rsidRPr="00753457" w:rsidRDefault="001B7D8F" w:rsidP="008466D4">
      <w:pPr>
        <w:pStyle w:val="BodyText"/>
        <w:spacing w:line="276" w:lineRule="auto"/>
        <w:ind w:right="7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3457">
        <w:rPr>
          <w:sz w:val="28"/>
          <w:szCs w:val="28"/>
        </w:rPr>
        <w:t>на реализацию областной целевой программы "Доступная среда" в сфере образования 1 430 </w:t>
      </w:r>
      <w:r>
        <w:rPr>
          <w:sz w:val="28"/>
          <w:szCs w:val="28"/>
        </w:rPr>
        <w:t>тыс.</w:t>
      </w:r>
      <w:r w:rsidRPr="00753457">
        <w:rPr>
          <w:sz w:val="28"/>
          <w:szCs w:val="28"/>
        </w:rPr>
        <w:t>руб.</w:t>
      </w:r>
    </w:p>
    <w:p w:rsidR="001B7D8F" w:rsidRPr="004B5366" w:rsidRDefault="001B7D8F" w:rsidP="008466D4">
      <w:pPr>
        <w:ind w:firstLine="709"/>
        <w:jc w:val="center"/>
        <w:rPr>
          <w:b/>
          <w:bCs/>
          <w:sz w:val="28"/>
          <w:szCs w:val="28"/>
        </w:rPr>
      </w:pPr>
      <w:r w:rsidRPr="004B5366">
        <w:rPr>
          <w:b/>
          <w:bCs/>
          <w:sz w:val="28"/>
          <w:szCs w:val="28"/>
        </w:rPr>
        <w:t>Молодежная политика</w:t>
      </w:r>
    </w:p>
    <w:p w:rsidR="001B7D8F" w:rsidRPr="00B972FC" w:rsidRDefault="001B7D8F" w:rsidP="008466D4">
      <w:pPr>
        <w:ind w:firstLine="709"/>
        <w:jc w:val="both"/>
        <w:rPr>
          <w:sz w:val="28"/>
          <w:szCs w:val="28"/>
        </w:rPr>
      </w:pPr>
      <w:r w:rsidRPr="00B972FC">
        <w:rPr>
          <w:sz w:val="28"/>
          <w:szCs w:val="28"/>
        </w:rPr>
        <w:t>Реализация  расходов по молодежной политике в районе осуществляется на основе принципов программно-целевого планирования путем принятия и исполнения областных и муниципальных целевых программ по работе с молодежью. Расход</w:t>
      </w:r>
      <w:r>
        <w:rPr>
          <w:sz w:val="28"/>
          <w:szCs w:val="28"/>
        </w:rPr>
        <w:t>ы определены в сумме 22199 тыс.р</w:t>
      </w:r>
      <w:r w:rsidRPr="00B972FC">
        <w:rPr>
          <w:sz w:val="28"/>
          <w:szCs w:val="28"/>
        </w:rPr>
        <w:t>уб.</w:t>
      </w:r>
      <w:r>
        <w:rPr>
          <w:sz w:val="28"/>
          <w:szCs w:val="28"/>
        </w:rPr>
        <w:t>, что составляет 2,8% от общей суммы расходов по разделу «Образование» .</w:t>
      </w:r>
      <w:r w:rsidRPr="00C06AF3">
        <w:rPr>
          <w:sz w:val="28"/>
          <w:szCs w:val="28"/>
        </w:rPr>
        <w:t xml:space="preserve"> </w:t>
      </w:r>
    </w:p>
    <w:p w:rsidR="001B7D8F" w:rsidRPr="00B972FC" w:rsidRDefault="001B7D8F" w:rsidP="008466D4">
      <w:pPr>
        <w:ind w:firstLine="709"/>
        <w:jc w:val="both"/>
        <w:rPr>
          <w:sz w:val="28"/>
          <w:szCs w:val="28"/>
        </w:rPr>
      </w:pPr>
      <w:r w:rsidRPr="00B972FC">
        <w:rPr>
          <w:sz w:val="28"/>
          <w:szCs w:val="28"/>
        </w:rPr>
        <w:t>В составе расходных обязательств определены средства на реализацию мероприятий по следующим целевым программам:</w:t>
      </w:r>
    </w:p>
    <w:p w:rsidR="001B7D8F" w:rsidRPr="00B972FC" w:rsidRDefault="001B7D8F" w:rsidP="008466D4">
      <w:pPr>
        <w:ind w:firstLine="709"/>
        <w:jc w:val="both"/>
        <w:rPr>
          <w:sz w:val="28"/>
          <w:szCs w:val="28"/>
        </w:rPr>
      </w:pPr>
      <w:r w:rsidRPr="00B972FC">
        <w:rPr>
          <w:sz w:val="28"/>
          <w:szCs w:val="28"/>
        </w:rPr>
        <w:t xml:space="preserve">-на реализацию   ОЦП «Семья и дети Ярославии» в сумме </w:t>
      </w:r>
      <w:r>
        <w:rPr>
          <w:sz w:val="28"/>
          <w:szCs w:val="28"/>
        </w:rPr>
        <w:t xml:space="preserve">3384 </w:t>
      </w:r>
      <w:r w:rsidRPr="00B972FC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B972FC">
        <w:rPr>
          <w:sz w:val="28"/>
          <w:szCs w:val="28"/>
        </w:rPr>
        <w:t xml:space="preserve"> на организацию  работы про</w:t>
      </w:r>
      <w:r>
        <w:rPr>
          <w:sz w:val="28"/>
          <w:szCs w:val="28"/>
        </w:rPr>
        <w:t xml:space="preserve">фильных лагерей, на оздоровление и отдых детей в загородных лагерях и лагерях с дневной формой пребывания; </w:t>
      </w:r>
    </w:p>
    <w:p w:rsidR="001B7D8F" w:rsidRPr="00B972FC" w:rsidRDefault="001B7D8F" w:rsidP="008466D4">
      <w:pPr>
        <w:ind w:firstLine="709"/>
        <w:jc w:val="both"/>
        <w:rPr>
          <w:sz w:val="28"/>
          <w:szCs w:val="28"/>
        </w:rPr>
      </w:pPr>
      <w:r w:rsidRPr="00B972FC">
        <w:rPr>
          <w:sz w:val="28"/>
          <w:szCs w:val="28"/>
        </w:rPr>
        <w:t>-на реализацию ОЦП «Социальная поддержка пожилых граждан в Ярославской области» в сумме 167 тыс. руб</w:t>
      </w:r>
      <w:r>
        <w:rPr>
          <w:sz w:val="28"/>
          <w:szCs w:val="28"/>
        </w:rPr>
        <w:t>.</w:t>
      </w:r>
      <w:r w:rsidRPr="00B972FC">
        <w:rPr>
          <w:sz w:val="28"/>
          <w:szCs w:val="28"/>
        </w:rPr>
        <w:t>, в рамках которой планируется продолжить начатую в 20</w:t>
      </w:r>
      <w:r>
        <w:rPr>
          <w:sz w:val="28"/>
          <w:szCs w:val="28"/>
        </w:rPr>
        <w:t>11</w:t>
      </w:r>
      <w:r w:rsidRPr="00B972FC">
        <w:rPr>
          <w:sz w:val="28"/>
          <w:szCs w:val="28"/>
        </w:rPr>
        <w:t xml:space="preserve"> году работу по осуществлению помощи посредством студенческих и молодежных отрядов пожилым гражданам в ремонте квартир и ведении приусадебного хозяйства.</w:t>
      </w:r>
    </w:p>
    <w:p w:rsidR="001B7D8F" w:rsidRPr="00B972FC" w:rsidRDefault="001B7D8F" w:rsidP="008466D4">
      <w:pPr>
        <w:ind w:firstLine="709"/>
        <w:jc w:val="both"/>
        <w:rPr>
          <w:sz w:val="28"/>
          <w:szCs w:val="28"/>
        </w:rPr>
      </w:pPr>
      <w:r w:rsidRPr="00B972FC">
        <w:rPr>
          <w:sz w:val="28"/>
          <w:szCs w:val="28"/>
        </w:rPr>
        <w:t>- на реализацию ОЦП « Доступная среда»   в сумме 723 тыс. руб.</w:t>
      </w:r>
    </w:p>
    <w:p w:rsidR="001B7D8F" w:rsidRDefault="001B7D8F" w:rsidP="008466D4">
      <w:pPr>
        <w:ind w:firstLine="709"/>
        <w:jc w:val="both"/>
        <w:rPr>
          <w:sz w:val="28"/>
          <w:szCs w:val="28"/>
        </w:rPr>
      </w:pPr>
      <w:r w:rsidRPr="00B972FC">
        <w:rPr>
          <w:sz w:val="28"/>
          <w:szCs w:val="28"/>
        </w:rPr>
        <w:t>-</w:t>
      </w:r>
      <w:r>
        <w:rPr>
          <w:sz w:val="28"/>
          <w:szCs w:val="28"/>
        </w:rPr>
        <w:t xml:space="preserve"> на реализацию </w:t>
      </w:r>
      <w:r w:rsidRPr="00B972FC">
        <w:rPr>
          <w:sz w:val="28"/>
          <w:szCs w:val="28"/>
        </w:rPr>
        <w:t>МЦП «Патриотическое воспитание граждан РФ, проживающих на территории  Тутаевского муниципального района Ярославской области» в сумме 56 тыс. руб.</w:t>
      </w:r>
    </w:p>
    <w:p w:rsidR="001B7D8F" w:rsidRPr="00B972FC" w:rsidRDefault="001B7D8F" w:rsidP="008466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в сумме 4407 тыс. руб.</w:t>
      </w:r>
    </w:p>
    <w:p w:rsidR="001B7D8F" w:rsidRPr="00B972FC" w:rsidRDefault="001B7D8F" w:rsidP="008466D4">
      <w:pPr>
        <w:ind w:firstLine="709"/>
        <w:jc w:val="both"/>
        <w:rPr>
          <w:b/>
          <w:bCs/>
          <w:sz w:val="28"/>
          <w:szCs w:val="28"/>
        </w:rPr>
      </w:pPr>
      <w:r w:rsidRPr="00B972FC">
        <w:rPr>
          <w:sz w:val="28"/>
          <w:szCs w:val="28"/>
        </w:rPr>
        <w:t xml:space="preserve"> В целях развития системы предоставления социальных услуг подросткам, молодежи  и молодым семьям определены расходы  на организацию деятельности муниципального учреждения  «Галактика» в сумме 5201 тыс. руб</w:t>
      </w:r>
      <w:r>
        <w:rPr>
          <w:sz w:val="28"/>
          <w:szCs w:val="28"/>
        </w:rPr>
        <w:t>.</w:t>
      </w:r>
      <w:r w:rsidRPr="00B972FC">
        <w:rPr>
          <w:sz w:val="28"/>
          <w:szCs w:val="28"/>
        </w:rPr>
        <w:t xml:space="preserve"> и на мероприятия молодежи и занятости подростков  в сумме 8261 тыс. руб.</w:t>
      </w:r>
    </w:p>
    <w:p w:rsidR="001B7D8F" w:rsidRDefault="001B7D8F" w:rsidP="008466D4">
      <w:pPr>
        <w:jc w:val="both"/>
        <w:rPr>
          <w:sz w:val="28"/>
          <w:szCs w:val="28"/>
          <w:lang w:eastAsia="en-US"/>
        </w:rPr>
      </w:pPr>
    </w:p>
    <w:p w:rsidR="001B7D8F" w:rsidRPr="00A5228E" w:rsidRDefault="001B7D8F" w:rsidP="008466D4">
      <w:pPr>
        <w:tabs>
          <w:tab w:val="left" w:pos="720"/>
        </w:tabs>
        <w:ind w:firstLine="709"/>
        <w:rPr>
          <w:b/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                        </w:t>
      </w:r>
      <w:r w:rsidRPr="00C9176A">
        <w:rPr>
          <w:sz w:val="28"/>
          <w:szCs w:val="28"/>
          <w:lang w:eastAsia="en-US"/>
        </w:rPr>
        <w:t xml:space="preserve"> </w:t>
      </w:r>
      <w:r w:rsidRPr="00A5228E">
        <w:rPr>
          <w:b/>
          <w:bCs/>
          <w:sz w:val="28"/>
          <w:szCs w:val="28"/>
        </w:rPr>
        <w:t>0800 Культура</w:t>
      </w:r>
    </w:p>
    <w:p w:rsidR="001B7D8F" w:rsidRPr="00A5228E" w:rsidRDefault="001B7D8F" w:rsidP="008466D4">
      <w:pPr>
        <w:ind w:firstLine="709"/>
        <w:jc w:val="both"/>
        <w:rPr>
          <w:b/>
          <w:bCs/>
          <w:color w:val="0070C0"/>
          <w:sz w:val="28"/>
          <w:szCs w:val="28"/>
        </w:rPr>
      </w:pPr>
      <w:r w:rsidRPr="00A5228E">
        <w:rPr>
          <w:b/>
          <w:bCs/>
          <w:color w:val="0070C0"/>
          <w:sz w:val="28"/>
          <w:szCs w:val="28"/>
        </w:rPr>
        <w:tab/>
        <w:t xml:space="preserve">   </w:t>
      </w:r>
    </w:p>
    <w:p w:rsidR="001B7D8F" w:rsidRDefault="001B7D8F" w:rsidP="008466D4">
      <w:pPr>
        <w:ind w:firstLine="709"/>
        <w:jc w:val="both"/>
        <w:rPr>
          <w:sz w:val="28"/>
          <w:szCs w:val="28"/>
        </w:rPr>
      </w:pPr>
      <w:r w:rsidRPr="00A5228E">
        <w:rPr>
          <w:sz w:val="28"/>
          <w:szCs w:val="28"/>
        </w:rPr>
        <w:t>Расходы по проекту районного бюджета на 2013 год по отрасли культура определены в сумме  79878 тыс. руб.</w:t>
      </w:r>
      <w:r>
        <w:rPr>
          <w:sz w:val="28"/>
          <w:szCs w:val="28"/>
        </w:rPr>
        <w:t xml:space="preserve"> или на 9901 тыс. руб. меньше плана 2012 года.</w:t>
      </w:r>
    </w:p>
    <w:p w:rsidR="001B7D8F" w:rsidRPr="00A5228E" w:rsidRDefault="001B7D8F" w:rsidP="008466D4">
      <w:pPr>
        <w:ind w:firstLine="709"/>
        <w:jc w:val="both"/>
        <w:rPr>
          <w:sz w:val="28"/>
          <w:szCs w:val="28"/>
        </w:rPr>
      </w:pPr>
      <w:r w:rsidRPr="00A5228E">
        <w:rPr>
          <w:sz w:val="28"/>
          <w:szCs w:val="28"/>
        </w:rPr>
        <w:t>В общих расходах на 2013 год средства  на  программные расходы составляют</w:t>
      </w:r>
      <w:r>
        <w:rPr>
          <w:sz w:val="28"/>
          <w:szCs w:val="28"/>
        </w:rPr>
        <w:t xml:space="preserve"> 100 процентов из них </w:t>
      </w:r>
      <w:r w:rsidRPr="00A5228E">
        <w:rPr>
          <w:sz w:val="28"/>
          <w:szCs w:val="28"/>
        </w:rPr>
        <w:t xml:space="preserve">по муниципальным целевым программам  1 процент и ведомственным программам 99 процентов. </w:t>
      </w:r>
    </w:p>
    <w:p w:rsidR="001B7D8F" w:rsidRPr="00A5228E" w:rsidRDefault="001B7D8F" w:rsidP="008466D4">
      <w:pPr>
        <w:ind w:firstLine="709"/>
        <w:jc w:val="both"/>
        <w:rPr>
          <w:sz w:val="28"/>
          <w:szCs w:val="28"/>
        </w:rPr>
      </w:pPr>
      <w:r w:rsidRPr="00A5228E">
        <w:rPr>
          <w:sz w:val="28"/>
          <w:szCs w:val="28"/>
        </w:rPr>
        <w:t>Расходы на содержание  подведомственной сети определены в сумме 69525 тыс. руб</w:t>
      </w:r>
      <w:r>
        <w:rPr>
          <w:sz w:val="28"/>
          <w:szCs w:val="28"/>
        </w:rPr>
        <w:t>.</w:t>
      </w:r>
      <w:r w:rsidRPr="00A5228E">
        <w:rPr>
          <w:sz w:val="28"/>
          <w:szCs w:val="28"/>
        </w:rPr>
        <w:t>, что составляет основную долю расходов (87%) отрасли культура.</w:t>
      </w:r>
    </w:p>
    <w:p w:rsidR="001B7D8F" w:rsidRPr="00A5228E" w:rsidRDefault="001B7D8F" w:rsidP="008466D4">
      <w:pPr>
        <w:ind w:firstLine="709"/>
        <w:jc w:val="both"/>
        <w:rPr>
          <w:sz w:val="28"/>
          <w:szCs w:val="28"/>
        </w:rPr>
      </w:pPr>
      <w:r w:rsidRPr="00A5228E">
        <w:rPr>
          <w:sz w:val="28"/>
          <w:szCs w:val="28"/>
        </w:rPr>
        <w:t>Предусмотрены средства на комплектование книжных фондов в сумме  155 тыс. руб</w:t>
      </w:r>
      <w:r>
        <w:rPr>
          <w:sz w:val="28"/>
          <w:szCs w:val="28"/>
        </w:rPr>
        <w:t>.</w:t>
      </w:r>
      <w:r w:rsidRPr="00A5228E">
        <w:rPr>
          <w:sz w:val="28"/>
          <w:szCs w:val="28"/>
        </w:rPr>
        <w:t xml:space="preserve"> из них за счет средств федерального бюджета   139 тыс. руб</w:t>
      </w:r>
      <w:r>
        <w:rPr>
          <w:sz w:val="28"/>
          <w:szCs w:val="28"/>
        </w:rPr>
        <w:t>.</w:t>
      </w:r>
      <w:r w:rsidRPr="00A5228E">
        <w:rPr>
          <w:sz w:val="28"/>
          <w:szCs w:val="28"/>
        </w:rPr>
        <w:t xml:space="preserve"> и 16 тыс.</w:t>
      </w:r>
      <w:r>
        <w:rPr>
          <w:sz w:val="28"/>
          <w:szCs w:val="28"/>
        </w:rPr>
        <w:t>руб.</w:t>
      </w:r>
      <w:r w:rsidRPr="00A5228E">
        <w:rPr>
          <w:sz w:val="28"/>
          <w:szCs w:val="28"/>
        </w:rPr>
        <w:t xml:space="preserve"> за счет средств районного бюджета,  что дополнительно  позволит приобрести книги и периодическую литературу для муниципальных библиотек района. </w:t>
      </w:r>
    </w:p>
    <w:p w:rsidR="001B7D8F" w:rsidRPr="00A5228E" w:rsidRDefault="001B7D8F" w:rsidP="008466D4">
      <w:pPr>
        <w:ind w:firstLine="709"/>
        <w:jc w:val="both"/>
        <w:rPr>
          <w:sz w:val="28"/>
          <w:szCs w:val="28"/>
        </w:rPr>
      </w:pPr>
      <w:r w:rsidRPr="00A5228E">
        <w:rPr>
          <w:sz w:val="28"/>
          <w:szCs w:val="28"/>
        </w:rPr>
        <w:t>В рамках муниципальной целевой программы  «Развитие культуры ТМР» предусмотрены  расходы на проведение мероприятий по культуре в сумме 700 тыс. руб.</w:t>
      </w:r>
    </w:p>
    <w:p w:rsidR="001B7D8F" w:rsidRPr="00A5228E" w:rsidRDefault="001B7D8F" w:rsidP="008466D4">
      <w:pPr>
        <w:ind w:firstLine="709"/>
        <w:jc w:val="both"/>
        <w:rPr>
          <w:sz w:val="28"/>
          <w:szCs w:val="28"/>
        </w:rPr>
      </w:pPr>
      <w:r w:rsidRPr="00A5228E">
        <w:rPr>
          <w:sz w:val="28"/>
          <w:szCs w:val="28"/>
        </w:rPr>
        <w:t>Расходы на содержание казенных учреждений в отрасли предусмотрены в сумме  9498 тыс. руб.</w:t>
      </w:r>
    </w:p>
    <w:p w:rsidR="001B7D8F" w:rsidRPr="00B972FC" w:rsidRDefault="001B7D8F" w:rsidP="008466D4">
      <w:pPr>
        <w:ind w:firstLine="709"/>
        <w:jc w:val="center"/>
        <w:rPr>
          <w:b/>
          <w:bCs/>
          <w:sz w:val="28"/>
          <w:szCs w:val="28"/>
        </w:rPr>
      </w:pPr>
      <w:r w:rsidRPr="00B972FC">
        <w:rPr>
          <w:b/>
          <w:bCs/>
          <w:sz w:val="28"/>
          <w:szCs w:val="28"/>
        </w:rPr>
        <w:t>1000 Социальная политика</w:t>
      </w:r>
    </w:p>
    <w:p w:rsidR="001B7D8F" w:rsidRPr="00B972FC" w:rsidRDefault="001B7D8F" w:rsidP="008466D4">
      <w:pPr>
        <w:ind w:firstLine="709"/>
        <w:jc w:val="both"/>
        <w:rPr>
          <w:b/>
          <w:bCs/>
          <w:sz w:val="28"/>
          <w:szCs w:val="28"/>
        </w:rPr>
      </w:pPr>
    </w:p>
    <w:p w:rsidR="001B7D8F" w:rsidRDefault="001B7D8F" w:rsidP="008466D4">
      <w:pPr>
        <w:ind w:firstLine="709"/>
        <w:jc w:val="both"/>
        <w:rPr>
          <w:sz w:val="28"/>
          <w:szCs w:val="28"/>
        </w:rPr>
      </w:pPr>
      <w:r w:rsidRPr="00B972FC">
        <w:rPr>
          <w:sz w:val="28"/>
          <w:szCs w:val="28"/>
        </w:rPr>
        <w:t xml:space="preserve">Расходы на социальное обеспечение населения </w:t>
      </w:r>
      <w:r>
        <w:rPr>
          <w:sz w:val="28"/>
          <w:szCs w:val="28"/>
        </w:rPr>
        <w:t>определены</w:t>
      </w:r>
      <w:r w:rsidRPr="00B972FC">
        <w:rPr>
          <w:sz w:val="28"/>
          <w:szCs w:val="28"/>
        </w:rPr>
        <w:t xml:space="preserve"> в сумме 2</w:t>
      </w:r>
      <w:r>
        <w:rPr>
          <w:sz w:val="28"/>
          <w:szCs w:val="28"/>
        </w:rPr>
        <w:t>92948</w:t>
      </w:r>
      <w:r w:rsidRPr="00B972FC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 на 17298 тыс. руб. больше плана 2012 года.</w:t>
      </w:r>
    </w:p>
    <w:p w:rsidR="001B7D8F" w:rsidRDefault="001B7D8F" w:rsidP="008466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долей расходов по социальному обеспечению населения являются расходы на предоставление мер социальной поддержки различных категорий населения. </w:t>
      </w:r>
    </w:p>
    <w:p w:rsidR="001B7D8F" w:rsidRPr="00B972FC" w:rsidRDefault="001B7D8F" w:rsidP="008466D4">
      <w:pPr>
        <w:ind w:firstLine="709"/>
        <w:jc w:val="both"/>
        <w:rPr>
          <w:sz w:val="28"/>
          <w:szCs w:val="28"/>
        </w:rPr>
      </w:pPr>
      <w:r w:rsidRPr="00B972FC">
        <w:rPr>
          <w:sz w:val="28"/>
          <w:szCs w:val="28"/>
        </w:rPr>
        <w:t>за счет средств федерального бюджета:</w:t>
      </w:r>
    </w:p>
    <w:p w:rsidR="001B7D8F" w:rsidRDefault="001B7D8F" w:rsidP="008466D4">
      <w:pPr>
        <w:ind w:firstLine="709"/>
        <w:jc w:val="both"/>
        <w:rPr>
          <w:sz w:val="28"/>
          <w:szCs w:val="28"/>
        </w:rPr>
      </w:pPr>
      <w:r w:rsidRPr="00B972FC">
        <w:rPr>
          <w:sz w:val="28"/>
          <w:szCs w:val="28"/>
        </w:rPr>
        <w:t>на оплату жилого помещения и коммунальных услуг отдельным категориям граждан, оказание мер социальной поддержки которым относится к полномочиям РФ в сумме 27595 тыс. руб</w:t>
      </w:r>
      <w:r>
        <w:rPr>
          <w:sz w:val="28"/>
          <w:szCs w:val="28"/>
        </w:rPr>
        <w:t>.</w:t>
      </w:r>
      <w:r w:rsidRPr="00B972FC">
        <w:rPr>
          <w:sz w:val="28"/>
          <w:szCs w:val="28"/>
        </w:rPr>
        <w:t>;</w:t>
      </w:r>
    </w:p>
    <w:p w:rsidR="001B7D8F" w:rsidRDefault="001B7D8F" w:rsidP="008466D4">
      <w:pPr>
        <w:pStyle w:val="BodyText"/>
        <w:spacing w:line="276" w:lineRule="auto"/>
        <w:ind w:right="74" w:firstLine="709"/>
        <w:jc w:val="both"/>
        <w:rPr>
          <w:sz w:val="28"/>
          <w:szCs w:val="28"/>
        </w:rPr>
      </w:pPr>
      <w:r w:rsidRPr="00C9110B">
        <w:rPr>
          <w:sz w:val="28"/>
          <w:szCs w:val="28"/>
        </w:rPr>
        <w:t xml:space="preserve">на выплату единовременного пособия беременной жене </w:t>
      </w:r>
      <w:r>
        <w:rPr>
          <w:sz w:val="28"/>
          <w:szCs w:val="28"/>
        </w:rPr>
        <w:t>во</w:t>
      </w:r>
      <w:r w:rsidRPr="00C9110B">
        <w:rPr>
          <w:sz w:val="28"/>
          <w:szCs w:val="28"/>
        </w:rPr>
        <w:t>еннослужащего, проходящего военную службу по призыву, а также ежемесячного пособия на ребенка военнослужащего, проходящего военную службу по призыву 788 тыс.</w:t>
      </w:r>
      <w:r>
        <w:rPr>
          <w:sz w:val="28"/>
          <w:szCs w:val="28"/>
        </w:rPr>
        <w:t xml:space="preserve"> </w:t>
      </w:r>
      <w:r w:rsidRPr="00C9110B">
        <w:rPr>
          <w:sz w:val="28"/>
          <w:szCs w:val="28"/>
        </w:rPr>
        <w:t>руб.;</w:t>
      </w:r>
    </w:p>
    <w:p w:rsidR="001B7D8F" w:rsidRPr="00C9110B" w:rsidRDefault="001B7D8F" w:rsidP="008466D4">
      <w:pPr>
        <w:pStyle w:val="BodyText"/>
        <w:spacing w:line="276" w:lineRule="auto"/>
        <w:ind w:right="74" w:firstLine="709"/>
        <w:jc w:val="both"/>
        <w:rPr>
          <w:sz w:val="28"/>
          <w:szCs w:val="28"/>
        </w:rPr>
      </w:pPr>
      <w:r w:rsidRPr="00C9110B">
        <w:rPr>
          <w:sz w:val="28"/>
          <w:szCs w:val="28"/>
        </w:rPr>
        <w:t>на предоставление мер социальной поддержки гражданам, награжденным знаком "Почетный донор России" ("Почетный  донор СССР"), в  части  ежегодной  денежной  выплаты 3752 тыс.руб.</w:t>
      </w:r>
    </w:p>
    <w:p w:rsidR="001B7D8F" w:rsidRPr="00B972FC" w:rsidRDefault="001B7D8F" w:rsidP="008466D4">
      <w:pPr>
        <w:ind w:firstLine="709"/>
        <w:jc w:val="both"/>
        <w:rPr>
          <w:sz w:val="28"/>
          <w:szCs w:val="28"/>
        </w:rPr>
      </w:pPr>
      <w:r w:rsidRPr="00B972FC">
        <w:rPr>
          <w:sz w:val="28"/>
          <w:szCs w:val="28"/>
        </w:rPr>
        <w:t>за счет средств областного бюджета:</w:t>
      </w:r>
    </w:p>
    <w:p w:rsidR="001B7D8F" w:rsidRPr="00B972FC" w:rsidRDefault="001B7D8F" w:rsidP="008466D4">
      <w:pPr>
        <w:ind w:firstLine="709"/>
        <w:jc w:val="both"/>
        <w:rPr>
          <w:sz w:val="28"/>
          <w:szCs w:val="28"/>
        </w:rPr>
      </w:pPr>
      <w:r w:rsidRPr="00B972FC">
        <w:rPr>
          <w:sz w:val="28"/>
          <w:szCs w:val="28"/>
        </w:rPr>
        <w:t>на  улучшение жилищных условий граждан, проживающих в сельской местности в сумме 5800 тыс. руб</w:t>
      </w:r>
      <w:r>
        <w:rPr>
          <w:sz w:val="28"/>
          <w:szCs w:val="28"/>
        </w:rPr>
        <w:t>.</w:t>
      </w:r>
      <w:r w:rsidRPr="00B972FC">
        <w:rPr>
          <w:sz w:val="28"/>
          <w:szCs w:val="28"/>
        </w:rPr>
        <w:t>;</w:t>
      </w:r>
    </w:p>
    <w:p w:rsidR="001B7D8F" w:rsidRPr="00B972FC" w:rsidRDefault="001B7D8F" w:rsidP="008466D4">
      <w:pPr>
        <w:ind w:firstLine="709"/>
        <w:jc w:val="both"/>
        <w:rPr>
          <w:sz w:val="28"/>
          <w:szCs w:val="28"/>
        </w:rPr>
      </w:pPr>
      <w:r w:rsidRPr="00B972FC">
        <w:rPr>
          <w:sz w:val="28"/>
          <w:szCs w:val="28"/>
        </w:rPr>
        <w:t>на предоставление гражданам субсидии на оплату ЖКУ в сумме 25186тыс. руб</w:t>
      </w:r>
      <w:r>
        <w:rPr>
          <w:sz w:val="28"/>
          <w:szCs w:val="28"/>
        </w:rPr>
        <w:t>.</w:t>
      </w:r>
      <w:r w:rsidRPr="00B972FC">
        <w:rPr>
          <w:sz w:val="28"/>
          <w:szCs w:val="28"/>
        </w:rPr>
        <w:t>;</w:t>
      </w:r>
    </w:p>
    <w:p w:rsidR="001B7D8F" w:rsidRPr="0088134B" w:rsidRDefault="001B7D8F" w:rsidP="008466D4">
      <w:pPr>
        <w:ind w:firstLine="709"/>
        <w:jc w:val="both"/>
        <w:rPr>
          <w:sz w:val="28"/>
          <w:szCs w:val="28"/>
        </w:rPr>
      </w:pPr>
      <w:r w:rsidRPr="00B972FC">
        <w:rPr>
          <w:sz w:val="28"/>
          <w:szCs w:val="28"/>
        </w:rPr>
        <w:t xml:space="preserve">на освобождение  от оплаты стоимости проезда детей из многодетных </w:t>
      </w:r>
      <w:r w:rsidRPr="0088134B">
        <w:rPr>
          <w:sz w:val="28"/>
          <w:szCs w:val="28"/>
        </w:rPr>
        <w:t>семей, обучающихся в общеобразовательных учреждениях в сумме 76 тыс.руб.;</w:t>
      </w:r>
    </w:p>
    <w:p w:rsidR="001B7D8F" w:rsidRPr="0088134B" w:rsidRDefault="001B7D8F" w:rsidP="008466D4">
      <w:pPr>
        <w:ind w:firstLine="709"/>
        <w:jc w:val="both"/>
        <w:rPr>
          <w:sz w:val="28"/>
          <w:szCs w:val="28"/>
        </w:rPr>
      </w:pPr>
      <w:r w:rsidRPr="0088134B">
        <w:rPr>
          <w:sz w:val="28"/>
          <w:szCs w:val="28"/>
        </w:rPr>
        <w:t>на освобождение от оплаты стоимости проезда лиц, находящихся под диспансерным наблюдением в связи с туберкулезом в сумме 21тыс.руб.;</w:t>
      </w:r>
    </w:p>
    <w:p w:rsidR="001B7D8F" w:rsidRPr="0088134B" w:rsidRDefault="001B7D8F" w:rsidP="008466D4">
      <w:pPr>
        <w:ind w:firstLine="709"/>
        <w:jc w:val="both"/>
        <w:rPr>
          <w:sz w:val="28"/>
          <w:szCs w:val="28"/>
        </w:rPr>
      </w:pPr>
      <w:r w:rsidRPr="0088134B">
        <w:rPr>
          <w:sz w:val="28"/>
          <w:szCs w:val="28"/>
        </w:rPr>
        <w:t>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 в сумме 43939 тыс.руб.;</w:t>
      </w:r>
    </w:p>
    <w:p w:rsidR="001B7D8F" w:rsidRPr="0088134B" w:rsidRDefault="001B7D8F" w:rsidP="008466D4">
      <w:pPr>
        <w:pStyle w:val="BodyText"/>
        <w:spacing w:line="276" w:lineRule="auto"/>
        <w:ind w:right="74" w:firstLine="709"/>
        <w:jc w:val="both"/>
        <w:rPr>
          <w:sz w:val="28"/>
          <w:szCs w:val="28"/>
        </w:rPr>
      </w:pPr>
      <w:r w:rsidRPr="0088134B">
        <w:rPr>
          <w:sz w:val="28"/>
          <w:szCs w:val="28"/>
        </w:rPr>
        <w:t>на социальную поддержку отдельных категорий граждан в части ежемесячного пособия на ребенка 28195 тыс.руб.на социальную поддержку отдельных категорий граждан в части ежемесячной денежной выплаты ветеранам труда и труженикам тыла 23512 тыс.руб.</w:t>
      </w:r>
    </w:p>
    <w:p w:rsidR="001B7D8F" w:rsidRPr="0088134B" w:rsidRDefault="001B7D8F" w:rsidP="008466D4">
      <w:pPr>
        <w:pStyle w:val="BodyText"/>
        <w:spacing w:line="276" w:lineRule="auto"/>
        <w:ind w:right="74" w:firstLine="709"/>
        <w:jc w:val="both"/>
        <w:rPr>
          <w:sz w:val="28"/>
          <w:szCs w:val="28"/>
        </w:rPr>
      </w:pPr>
      <w:r w:rsidRPr="0088134B">
        <w:rPr>
          <w:sz w:val="28"/>
          <w:szCs w:val="28"/>
        </w:rPr>
        <w:t>на социальную поддержку отдельных категорий граждан в части ежемесячной денежной выплаты реабилитированным лицам 484 тыс.руб.</w:t>
      </w:r>
    </w:p>
    <w:p w:rsidR="001B7D8F" w:rsidRPr="0088134B" w:rsidRDefault="001B7D8F" w:rsidP="008466D4">
      <w:pPr>
        <w:pStyle w:val="BodyText"/>
        <w:spacing w:line="276" w:lineRule="auto"/>
        <w:ind w:right="74" w:firstLine="709"/>
        <w:jc w:val="both"/>
        <w:rPr>
          <w:sz w:val="28"/>
          <w:szCs w:val="28"/>
        </w:rPr>
      </w:pPr>
      <w:r w:rsidRPr="0088134B">
        <w:rPr>
          <w:sz w:val="28"/>
          <w:szCs w:val="28"/>
        </w:rPr>
        <w:t>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4989 тыс.руб.</w:t>
      </w:r>
    </w:p>
    <w:p w:rsidR="001B7D8F" w:rsidRPr="0088134B" w:rsidRDefault="001B7D8F" w:rsidP="008466D4">
      <w:pPr>
        <w:pStyle w:val="BodyText"/>
        <w:spacing w:line="276" w:lineRule="auto"/>
        <w:ind w:right="74" w:firstLine="709"/>
        <w:jc w:val="both"/>
        <w:rPr>
          <w:sz w:val="28"/>
          <w:szCs w:val="28"/>
        </w:rPr>
      </w:pPr>
      <w:r w:rsidRPr="0088134B">
        <w:rPr>
          <w:sz w:val="28"/>
          <w:szCs w:val="28"/>
        </w:rPr>
        <w:t>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 37070 тыс.руб.</w:t>
      </w:r>
    </w:p>
    <w:p w:rsidR="001B7D8F" w:rsidRPr="0088134B" w:rsidRDefault="001B7D8F" w:rsidP="008466D4">
      <w:pPr>
        <w:pStyle w:val="BodyText"/>
        <w:spacing w:line="276" w:lineRule="auto"/>
        <w:ind w:right="74" w:firstLine="709"/>
        <w:rPr>
          <w:sz w:val="28"/>
          <w:szCs w:val="28"/>
        </w:rPr>
      </w:pPr>
      <w:r w:rsidRPr="0088134B">
        <w:rPr>
          <w:sz w:val="28"/>
          <w:szCs w:val="28"/>
        </w:rPr>
        <w:t>на денежные выплаты 37001 тыс.руб.</w:t>
      </w:r>
    </w:p>
    <w:p w:rsidR="001B7D8F" w:rsidRPr="0088134B" w:rsidRDefault="001B7D8F" w:rsidP="008466D4">
      <w:pPr>
        <w:pStyle w:val="BodyText"/>
        <w:spacing w:line="276" w:lineRule="auto"/>
        <w:ind w:right="74" w:firstLine="709"/>
        <w:jc w:val="both"/>
        <w:rPr>
          <w:sz w:val="28"/>
          <w:szCs w:val="28"/>
        </w:rPr>
      </w:pPr>
      <w:r w:rsidRPr="0088134B">
        <w:rPr>
          <w:sz w:val="28"/>
          <w:szCs w:val="28"/>
        </w:rPr>
        <w:t>на обеспечение деятельности органов местного самоуправления в сфере социальной защиты населения 11476 тыс.руб.</w:t>
      </w:r>
    </w:p>
    <w:p w:rsidR="001B7D8F" w:rsidRPr="0088134B" w:rsidRDefault="001B7D8F" w:rsidP="008466D4">
      <w:pPr>
        <w:pStyle w:val="BodyText"/>
        <w:spacing w:line="276" w:lineRule="auto"/>
        <w:ind w:right="74" w:firstLine="709"/>
        <w:jc w:val="both"/>
        <w:rPr>
          <w:sz w:val="28"/>
          <w:szCs w:val="28"/>
        </w:rPr>
      </w:pPr>
      <w:r w:rsidRPr="0088134B">
        <w:rPr>
          <w:sz w:val="28"/>
          <w:szCs w:val="28"/>
        </w:rPr>
        <w:t>на оказание социальной помощи отдельным категориям граждан 2844 тыс.руб.</w:t>
      </w:r>
    </w:p>
    <w:p w:rsidR="001B7D8F" w:rsidRPr="0088134B" w:rsidRDefault="001B7D8F" w:rsidP="008466D4">
      <w:pPr>
        <w:pStyle w:val="BodyText"/>
        <w:spacing w:line="276" w:lineRule="auto"/>
        <w:ind w:right="74" w:firstLine="709"/>
        <w:jc w:val="both"/>
        <w:rPr>
          <w:sz w:val="28"/>
          <w:szCs w:val="28"/>
        </w:rPr>
      </w:pPr>
      <w:r w:rsidRPr="0088134B">
        <w:rPr>
          <w:sz w:val="28"/>
          <w:szCs w:val="28"/>
        </w:rPr>
        <w:t>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 в части адаптации учреждений социального обслуживания населения для обеспечения доступности для инвалидов и других маломобильных групп населения 465 тыс.руб.</w:t>
      </w:r>
    </w:p>
    <w:p w:rsidR="001B7D8F" w:rsidRPr="0088134B" w:rsidRDefault="001B7D8F" w:rsidP="008466D4">
      <w:pPr>
        <w:pStyle w:val="BodyText"/>
        <w:spacing w:line="276" w:lineRule="auto"/>
        <w:ind w:right="74" w:firstLine="709"/>
        <w:jc w:val="both"/>
        <w:rPr>
          <w:sz w:val="28"/>
          <w:szCs w:val="28"/>
        </w:rPr>
      </w:pPr>
      <w:r w:rsidRPr="0088134B">
        <w:rPr>
          <w:sz w:val="28"/>
          <w:szCs w:val="28"/>
        </w:rPr>
        <w:t>на реализацию ведомственной целевой программы "Социальная поддержка населения Ярославской области"  442 тыс.руб.</w:t>
      </w:r>
    </w:p>
    <w:p w:rsidR="001B7D8F" w:rsidRPr="0088134B" w:rsidRDefault="001B7D8F" w:rsidP="008466D4">
      <w:pPr>
        <w:pStyle w:val="BodyText"/>
        <w:spacing w:line="276" w:lineRule="auto"/>
        <w:ind w:right="74" w:firstLine="709"/>
        <w:jc w:val="both"/>
        <w:rPr>
          <w:sz w:val="28"/>
          <w:szCs w:val="28"/>
        </w:rPr>
      </w:pPr>
      <w:r w:rsidRPr="0088134B">
        <w:rPr>
          <w:sz w:val="28"/>
          <w:szCs w:val="28"/>
        </w:rPr>
        <w:t>на реализацию региональной программы "Социальная поддержка пожилых граждан в Ярославской области" в сфере социальной политики 649 тыс.руб.</w:t>
      </w:r>
    </w:p>
    <w:p w:rsidR="001B7D8F" w:rsidRPr="0088134B" w:rsidRDefault="001B7D8F" w:rsidP="008466D4">
      <w:pPr>
        <w:pStyle w:val="BodyText"/>
        <w:spacing w:line="276" w:lineRule="auto"/>
        <w:ind w:right="74" w:firstLine="709"/>
        <w:jc w:val="both"/>
        <w:rPr>
          <w:sz w:val="28"/>
          <w:szCs w:val="28"/>
        </w:rPr>
      </w:pPr>
      <w:r w:rsidRPr="0088134B">
        <w:rPr>
          <w:sz w:val="28"/>
          <w:szCs w:val="28"/>
        </w:rPr>
        <w:t>на выплату единовременного пособия при всех формах устройства детей, лишенных родительского попечения, в семью 314 тыс.руб.</w:t>
      </w:r>
    </w:p>
    <w:p w:rsidR="001B7D8F" w:rsidRPr="0088134B" w:rsidRDefault="001B7D8F" w:rsidP="008466D4">
      <w:pPr>
        <w:pStyle w:val="BodyText"/>
        <w:spacing w:line="276" w:lineRule="auto"/>
        <w:ind w:right="74" w:firstLine="709"/>
        <w:jc w:val="both"/>
        <w:rPr>
          <w:sz w:val="28"/>
          <w:szCs w:val="28"/>
        </w:rPr>
      </w:pPr>
      <w:r w:rsidRPr="0088134B">
        <w:rPr>
          <w:sz w:val="28"/>
          <w:szCs w:val="28"/>
        </w:rPr>
        <w:t>на компенсацию расходов на содержание ребенка в дошкольной образовательной организации 6960 тыс.руб.</w:t>
      </w:r>
    </w:p>
    <w:p w:rsidR="001B7D8F" w:rsidRPr="0088134B" w:rsidRDefault="001B7D8F" w:rsidP="008466D4">
      <w:pPr>
        <w:pStyle w:val="BodyText"/>
        <w:spacing w:line="276" w:lineRule="auto"/>
        <w:ind w:right="74" w:firstLine="709"/>
        <w:jc w:val="both"/>
        <w:rPr>
          <w:sz w:val="28"/>
          <w:szCs w:val="28"/>
        </w:rPr>
      </w:pPr>
      <w:r w:rsidRPr="0088134B">
        <w:rPr>
          <w:sz w:val="28"/>
          <w:szCs w:val="28"/>
        </w:rPr>
        <w:t>на содержание ребенка в семье опекуна и приемной семье, а также вознаграждение, причитающееся приемному родителю 24846 тыс.руб.</w:t>
      </w:r>
    </w:p>
    <w:p w:rsidR="001B7D8F" w:rsidRPr="0088134B" w:rsidRDefault="001B7D8F" w:rsidP="008466D4">
      <w:pPr>
        <w:pStyle w:val="BodyText"/>
        <w:spacing w:line="276" w:lineRule="auto"/>
        <w:ind w:right="74" w:firstLine="709"/>
        <w:jc w:val="both"/>
        <w:rPr>
          <w:sz w:val="28"/>
          <w:szCs w:val="28"/>
        </w:rPr>
      </w:pPr>
      <w:r w:rsidRPr="0088134B">
        <w:rPr>
          <w:sz w:val="28"/>
          <w:szCs w:val="28"/>
        </w:rPr>
        <w:t>на государственную поддержку опеки и попечительства 1241 тыс.руб.</w:t>
      </w:r>
    </w:p>
    <w:p w:rsidR="001B7D8F" w:rsidRPr="0088134B" w:rsidRDefault="001B7D8F" w:rsidP="008466D4">
      <w:pPr>
        <w:pStyle w:val="BodyText"/>
        <w:spacing w:line="276" w:lineRule="auto"/>
        <w:ind w:right="74" w:firstLine="709"/>
        <w:jc w:val="both"/>
        <w:rPr>
          <w:sz w:val="28"/>
          <w:szCs w:val="28"/>
        </w:rPr>
      </w:pPr>
      <w:r w:rsidRPr="0088134B">
        <w:rPr>
          <w:sz w:val="28"/>
          <w:szCs w:val="28"/>
        </w:rPr>
        <w:t>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 1080 тыс.руб.</w:t>
      </w:r>
    </w:p>
    <w:p w:rsidR="001B7D8F" w:rsidRPr="00796366" w:rsidRDefault="001B7D8F" w:rsidP="008466D4">
      <w:pPr>
        <w:pStyle w:val="BodyText"/>
        <w:spacing w:line="276" w:lineRule="auto"/>
        <w:ind w:right="74" w:firstLine="709"/>
        <w:jc w:val="both"/>
        <w:rPr>
          <w:sz w:val="28"/>
          <w:szCs w:val="28"/>
        </w:rPr>
      </w:pPr>
      <w:r w:rsidRPr="00796366">
        <w:rPr>
          <w:sz w:val="28"/>
          <w:szCs w:val="28"/>
        </w:rPr>
        <w:t>на реализацию подпрограммы "Семья и дети" областной целевой программы "Семья и дети Ярославии" 287 тыс.руб.</w:t>
      </w:r>
    </w:p>
    <w:p w:rsidR="001B7D8F" w:rsidRPr="00796366" w:rsidRDefault="001B7D8F" w:rsidP="008466D4">
      <w:pPr>
        <w:pStyle w:val="BodyText"/>
        <w:spacing w:line="276" w:lineRule="auto"/>
        <w:ind w:right="74" w:firstLine="709"/>
        <w:jc w:val="both"/>
        <w:rPr>
          <w:sz w:val="28"/>
          <w:szCs w:val="28"/>
        </w:rPr>
      </w:pPr>
      <w:r w:rsidRPr="00796366">
        <w:rPr>
          <w:sz w:val="28"/>
          <w:szCs w:val="28"/>
        </w:rPr>
        <w:t>на реализацию подпрограммы "Ярославские каникулы" областной целевой программы "Семья и дети Ярославии" в части компенсации стоимости санаторно-курортных путевок лицам, нуждающимся в санаторно-курортном лечении 1000</w:t>
      </w:r>
      <w:r>
        <w:rPr>
          <w:sz w:val="28"/>
          <w:szCs w:val="28"/>
        </w:rPr>
        <w:t>тыс.</w:t>
      </w:r>
      <w:r w:rsidRPr="00796366">
        <w:rPr>
          <w:sz w:val="28"/>
          <w:szCs w:val="28"/>
        </w:rPr>
        <w:t>руб.</w:t>
      </w:r>
    </w:p>
    <w:p w:rsidR="001B7D8F" w:rsidRDefault="001B7D8F" w:rsidP="008466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местного бюджета:</w:t>
      </w:r>
    </w:p>
    <w:p w:rsidR="001B7D8F" w:rsidRDefault="001B7D8F" w:rsidP="008466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пенсионное обеспечение 2600 тыс.руб.</w:t>
      </w:r>
    </w:p>
    <w:p w:rsidR="001B7D8F" w:rsidRDefault="001B7D8F" w:rsidP="008466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региональных и муниципальных целевых программ 263 тыс.руб.</w:t>
      </w:r>
    </w:p>
    <w:p w:rsidR="001B7D8F" w:rsidRDefault="001B7D8F" w:rsidP="008466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содержание Департамента труда и социального развития 73 тыс.руб.</w:t>
      </w:r>
    </w:p>
    <w:p w:rsidR="001B7D8F" w:rsidRPr="00B972FC" w:rsidRDefault="001B7D8F" w:rsidP="008466D4">
      <w:pPr>
        <w:pStyle w:val="BodyText"/>
        <w:ind w:firstLine="709"/>
        <w:rPr>
          <w:color w:val="FF0000"/>
          <w:sz w:val="28"/>
          <w:szCs w:val="28"/>
        </w:rPr>
      </w:pPr>
      <w:r w:rsidRPr="00B972FC">
        <w:rPr>
          <w:sz w:val="28"/>
          <w:szCs w:val="28"/>
        </w:rPr>
        <w:t xml:space="preserve">          </w:t>
      </w:r>
    </w:p>
    <w:p w:rsidR="001B7D8F" w:rsidRPr="00B972FC" w:rsidRDefault="001B7D8F" w:rsidP="008466D4">
      <w:pPr>
        <w:ind w:firstLine="709"/>
        <w:jc w:val="center"/>
        <w:rPr>
          <w:b/>
          <w:bCs/>
          <w:sz w:val="28"/>
          <w:szCs w:val="28"/>
        </w:rPr>
      </w:pPr>
      <w:r w:rsidRPr="00B972FC">
        <w:rPr>
          <w:b/>
          <w:bCs/>
          <w:sz w:val="28"/>
          <w:szCs w:val="28"/>
        </w:rPr>
        <w:t>1100 Физическая культура и спорт</w:t>
      </w:r>
    </w:p>
    <w:p w:rsidR="001B7D8F" w:rsidRPr="00B972FC" w:rsidRDefault="001B7D8F" w:rsidP="008466D4">
      <w:pPr>
        <w:ind w:firstLine="709"/>
        <w:jc w:val="both"/>
        <w:rPr>
          <w:b/>
          <w:bCs/>
          <w:sz w:val="28"/>
          <w:szCs w:val="28"/>
        </w:rPr>
      </w:pPr>
    </w:p>
    <w:p w:rsidR="001B7D8F" w:rsidRPr="005D5031" w:rsidRDefault="001B7D8F" w:rsidP="008466D4">
      <w:pPr>
        <w:ind w:firstLine="709"/>
        <w:jc w:val="both"/>
        <w:rPr>
          <w:sz w:val="28"/>
          <w:szCs w:val="28"/>
        </w:rPr>
      </w:pPr>
      <w:r w:rsidRPr="005D5031">
        <w:rPr>
          <w:sz w:val="28"/>
          <w:szCs w:val="28"/>
        </w:rPr>
        <w:t>Основными целями в сфере физической культуры и спорта являются совершенствование спортивно-массовой  и физкультурно-оздоровительной работы среди всех категорий населения района.</w:t>
      </w:r>
    </w:p>
    <w:p w:rsidR="001B7D8F" w:rsidRPr="005D5031" w:rsidRDefault="001B7D8F" w:rsidP="008466D4">
      <w:pPr>
        <w:ind w:firstLine="709"/>
        <w:jc w:val="both"/>
        <w:rPr>
          <w:sz w:val="28"/>
          <w:szCs w:val="28"/>
        </w:rPr>
      </w:pPr>
      <w:r w:rsidRPr="005D5031">
        <w:rPr>
          <w:sz w:val="28"/>
          <w:szCs w:val="28"/>
        </w:rPr>
        <w:t>Расходы по отрасли массовый спорт определены в сумме  26235 тыс. рублей</w:t>
      </w:r>
      <w:r>
        <w:rPr>
          <w:sz w:val="28"/>
          <w:szCs w:val="28"/>
        </w:rPr>
        <w:t xml:space="preserve"> или на 22537 тыс. руб. больше плана 2012 года.</w:t>
      </w:r>
    </w:p>
    <w:p w:rsidR="001B7D8F" w:rsidRPr="005D5031" w:rsidRDefault="001B7D8F" w:rsidP="008466D4">
      <w:pPr>
        <w:ind w:firstLine="709"/>
        <w:jc w:val="both"/>
        <w:rPr>
          <w:sz w:val="28"/>
          <w:szCs w:val="28"/>
        </w:rPr>
      </w:pPr>
      <w:r w:rsidRPr="005D5031">
        <w:rPr>
          <w:sz w:val="28"/>
          <w:szCs w:val="28"/>
        </w:rPr>
        <w:t>В рамках областной целевой программы «Развитие  материально-технической базы физической культуры и спорта в Ярославской области» предусмотрены расходы на строительство и реконструкцию спортивных объектов 19375 тыс. рублей и на обустройство плоскостных спортивных сооружений 4325 тыс. рублей.  Реализация этой программы предусматривает строительство ледового дворца.</w:t>
      </w:r>
    </w:p>
    <w:p w:rsidR="001B7D8F" w:rsidRPr="005D5031" w:rsidRDefault="001B7D8F" w:rsidP="008466D4">
      <w:pPr>
        <w:ind w:firstLine="709"/>
        <w:jc w:val="both"/>
        <w:rPr>
          <w:sz w:val="28"/>
          <w:szCs w:val="28"/>
        </w:rPr>
      </w:pPr>
      <w:r w:rsidRPr="005D5031">
        <w:rPr>
          <w:sz w:val="28"/>
          <w:szCs w:val="28"/>
        </w:rPr>
        <w:t>На реализацию муниципальных целевых программ предусмотрены расходы в сумме 1760 тыс. рублей на организацию физкультурно-оздоровительной и спортивно-массовой работы с населением, проведение областных и всероссийских мероприятий.</w:t>
      </w:r>
    </w:p>
    <w:p w:rsidR="001B7D8F" w:rsidRPr="005D5031" w:rsidRDefault="001B7D8F" w:rsidP="008466D4">
      <w:pPr>
        <w:ind w:firstLine="709"/>
        <w:jc w:val="both"/>
        <w:rPr>
          <w:sz w:val="28"/>
          <w:szCs w:val="28"/>
        </w:rPr>
      </w:pPr>
      <w:r w:rsidRPr="005D5031">
        <w:rPr>
          <w:sz w:val="28"/>
          <w:szCs w:val="28"/>
        </w:rPr>
        <w:t>На погашение кредиторской задолженности по исполнительному документу в сумме 7</w:t>
      </w:r>
      <w:r>
        <w:rPr>
          <w:sz w:val="28"/>
          <w:szCs w:val="28"/>
        </w:rPr>
        <w:t>7</w:t>
      </w:r>
      <w:r w:rsidRPr="005D5031">
        <w:rPr>
          <w:sz w:val="28"/>
          <w:szCs w:val="28"/>
        </w:rPr>
        <w:t xml:space="preserve">5 тыс. рублей по реконструкции  спорткомплекса п. Фоминское. </w:t>
      </w:r>
    </w:p>
    <w:p w:rsidR="001B7D8F" w:rsidRPr="00B972FC" w:rsidRDefault="001B7D8F" w:rsidP="008466D4">
      <w:pPr>
        <w:ind w:firstLine="709"/>
        <w:jc w:val="both"/>
        <w:rPr>
          <w:b/>
          <w:bCs/>
          <w:color w:val="FF0000"/>
          <w:sz w:val="28"/>
          <w:szCs w:val="28"/>
        </w:rPr>
      </w:pPr>
    </w:p>
    <w:p w:rsidR="001B7D8F" w:rsidRPr="00B972FC" w:rsidRDefault="001B7D8F" w:rsidP="008466D4">
      <w:pPr>
        <w:ind w:firstLine="709"/>
        <w:jc w:val="center"/>
        <w:rPr>
          <w:b/>
          <w:bCs/>
          <w:sz w:val="28"/>
          <w:szCs w:val="28"/>
        </w:rPr>
      </w:pPr>
      <w:r w:rsidRPr="00B972FC">
        <w:rPr>
          <w:b/>
          <w:bCs/>
          <w:sz w:val="28"/>
          <w:szCs w:val="28"/>
        </w:rPr>
        <w:t>1200 Средства массовой информации</w:t>
      </w:r>
    </w:p>
    <w:p w:rsidR="001B7D8F" w:rsidRPr="00B972FC" w:rsidRDefault="001B7D8F" w:rsidP="008466D4">
      <w:pPr>
        <w:ind w:firstLine="709"/>
        <w:jc w:val="both"/>
        <w:rPr>
          <w:color w:val="FF0000"/>
          <w:sz w:val="28"/>
          <w:szCs w:val="28"/>
        </w:rPr>
      </w:pPr>
    </w:p>
    <w:p w:rsidR="001B7D8F" w:rsidRPr="00B972FC" w:rsidRDefault="001B7D8F" w:rsidP="008466D4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П</w:t>
      </w:r>
      <w:r w:rsidRPr="00B972FC">
        <w:rPr>
          <w:sz w:val="28"/>
          <w:szCs w:val="28"/>
        </w:rPr>
        <w:t xml:space="preserve">о отрасли периодическая печать и издательства определены  </w:t>
      </w:r>
      <w:r>
        <w:rPr>
          <w:sz w:val="28"/>
          <w:szCs w:val="28"/>
        </w:rPr>
        <w:t>р</w:t>
      </w:r>
      <w:r w:rsidRPr="00B972FC">
        <w:rPr>
          <w:sz w:val="28"/>
          <w:szCs w:val="28"/>
        </w:rPr>
        <w:t xml:space="preserve">асходы бюджета района </w:t>
      </w:r>
      <w:r>
        <w:rPr>
          <w:sz w:val="28"/>
          <w:szCs w:val="28"/>
        </w:rPr>
        <w:t xml:space="preserve">на оплату труда и полиграфические услуги газеты Берега </w:t>
      </w:r>
      <w:r w:rsidRPr="00B972FC">
        <w:rPr>
          <w:sz w:val="28"/>
          <w:szCs w:val="28"/>
        </w:rPr>
        <w:t>в сумме 3700 тыс. рублей</w:t>
      </w:r>
      <w:r>
        <w:rPr>
          <w:sz w:val="28"/>
          <w:szCs w:val="28"/>
        </w:rPr>
        <w:t xml:space="preserve"> или на 59 тыс. руб. меньше плана 2012 года.</w:t>
      </w:r>
      <w:r w:rsidRPr="00B972FC">
        <w:rPr>
          <w:sz w:val="28"/>
          <w:szCs w:val="28"/>
        </w:rPr>
        <w:t xml:space="preserve">  </w:t>
      </w:r>
    </w:p>
    <w:p w:rsidR="001B7D8F" w:rsidRPr="00B972FC" w:rsidRDefault="001B7D8F" w:rsidP="008466D4">
      <w:pPr>
        <w:ind w:firstLine="709"/>
        <w:jc w:val="both"/>
        <w:rPr>
          <w:color w:val="FF0000"/>
          <w:sz w:val="28"/>
          <w:szCs w:val="28"/>
        </w:rPr>
      </w:pPr>
    </w:p>
    <w:p w:rsidR="001B7D8F" w:rsidRPr="00B972FC" w:rsidRDefault="001B7D8F" w:rsidP="008466D4">
      <w:pPr>
        <w:ind w:firstLine="709"/>
        <w:jc w:val="center"/>
        <w:rPr>
          <w:b/>
          <w:bCs/>
          <w:sz w:val="28"/>
          <w:szCs w:val="28"/>
        </w:rPr>
      </w:pPr>
      <w:r w:rsidRPr="00B972FC">
        <w:rPr>
          <w:b/>
          <w:bCs/>
          <w:sz w:val="28"/>
          <w:szCs w:val="28"/>
        </w:rPr>
        <w:t>1300 Обслуживание государственного и муниципального долга</w:t>
      </w:r>
    </w:p>
    <w:p w:rsidR="001B7D8F" w:rsidRPr="00B972FC" w:rsidRDefault="001B7D8F" w:rsidP="008466D4">
      <w:pPr>
        <w:ind w:firstLine="709"/>
        <w:jc w:val="both"/>
        <w:rPr>
          <w:sz w:val="28"/>
          <w:szCs w:val="28"/>
        </w:rPr>
      </w:pPr>
    </w:p>
    <w:p w:rsidR="001B7D8F" w:rsidRPr="00B972FC" w:rsidRDefault="001B7D8F" w:rsidP="008466D4">
      <w:pPr>
        <w:ind w:firstLine="709"/>
        <w:jc w:val="both"/>
        <w:rPr>
          <w:sz w:val="28"/>
          <w:szCs w:val="28"/>
        </w:rPr>
      </w:pPr>
      <w:r w:rsidRPr="00B972FC">
        <w:rPr>
          <w:sz w:val="28"/>
          <w:szCs w:val="28"/>
        </w:rPr>
        <w:t>Расходы по  обслуживанию муниципального долга определены исходя из прогнозируемого объема муниципального долга и уровня процентных ставок в сумме 1120 тыс. рублей</w:t>
      </w:r>
      <w:r>
        <w:rPr>
          <w:sz w:val="28"/>
          <w:szCs w:val="28"/>
        </w:rPr>
        <w:t xml:space="preserve"> или на 96 тыс</w:t>
      </w:r>
      <w:r w:rsidRPr="00B972FC">
        <w:rPr>
          <w:sz w:val="28"/>
          <w:szCs w:val="28"/>
        </w:rPr>
        <w:t>.</w:t>
      </w:r>
      <w:r>
        <w:rPr>
          <w:sz w:val="28"/>
          <w:szCs w:val="28"/>
        </w:rPr>
        <w:t xml:space="preserve"> руб. больше плана 2012 года.</w:t>
      </w:r>
    </w:p>
    <w:p w:rsidR="001B7D8F" w:rsidRDefault="001B7D8F" w:rsidP="008466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Предельный объём муниципального долга на 2013 год установлен в сумме 85000 тыс. руб. Верхний предел муниципального долга по состоянию на 01.01.2014 года установлен в сумме 49153 тыс. руб.</w:t>
      </w:r>
    </w:p>
    <w:p w:rsidR="001B7D8F" w:rsidRDefault="001B7D8F" w:rsidP="008466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Предельный объём муниципальных заимствований на 2013 год установлен в сумме 48496 тыс. руб.</w:t>
      </w:r>
    </w:p>
    <w:p w:rsidR="001B7D8F" w:rsidRDefault="001B7D8F" w:rsidP="008466D4">
      <w:pPr>
        <w:jc w:val="both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</w:p>
    <w:p w:rsidR="001B7D8F" w:rsidRPr="00B972FC" w:rsidRDefault="001B7D8F" w:rsidP="008466D4">
      <w:pPr>
        <w:ind w:firstLine="709"/>
        <w:jc w:val="both"/>
        <w:rPr>
          <w:b/>
          <w:bCs/>
          <w:color w:val="FF0000"/>
          <w:sz w:val="28"/>
          <w:szCs w:val="28"/>
        </w:rPr>
      </w:pPr>
    </w:p>
    <w:p w:rsidR="001B7D8F" w:rsidRPr="00B972FC" w:rsidRDefault="001B7D8F" w:rsidP="008466D4">
      <w:pPr>
        <w:ind w:firstLine="709"/>
        <w:jc w:val="center"/>
        <w:rPr>
          <w:b/>
          <w:bCs/>
          <w:sz w:val="28"/>
          <w:szCs w:val="28"/>
        </w:rPr>
      </w:pPr>
      <w:r w:rsidRPr="00B972FC">
        <w:rPr>
          <w:b/>
          <w:bCs/>
          <w:sz w:val="28"/>
          <w:szCs w:val="28"/>
        </w:rPr>
        <w:t>1400   Межбюджетные трансферты бюджетам субъектов Российской Федерации и муниципальных образований общего характера</w:t>
      </w:r>
    </w:p>
    <w:p w:rsidR="001B7D8F" w:rsidRPr="00B972FC" w:rsidRDefault="001B7D8F" w:rsidP="008466D4">
      <w:pPr>
        <w:ind w:firstLine="709"/>
        <w:jc w:val="both"/>
        <w:rPr>
          <w:b/>
          <w:bCs/>
          <w:sz w:val="28"/>
          <w:szCs w:val="28"/>
        </w:rPr>
      </w:pPr>
    </w:p>
    <w:p w:rsidR="001B7D8F" w:rsidRPr="00B972FC" w:rsidRDefault="001B7D8F" w:rsidP="008466D4">
      <w:pPr>
        <w:ind w:firstLine="709"/>
        <w:jc w:val="both"/>
        <w:rPr>
          <w:sz w:val="28"/>
          <w:szCs w:val="28"/>
        </w:rPr>
      </w:pPr>
      <w:r w:rsidRPr="00B972FC">
        <w:rPr>
          <w:sz w:val="28"/>
          <w:szCs w:val="28"/>
        </w:rPr>
        <w:t>Общий объем  всех дотаций, предоставляемых бюджетам поселений района, составляет 4665тыс.руб</w:t>
      </w:r>
      <w:r>
        <w:rPr>
          <w:sz w:val="28"/>
          <w:szCs w:val="28"/>
        </w:rPr>
        <w:t xml:space="preserve"> ( при плане 2012 года 14885 тыс. руб.)</w:t>
      </w:r>
      <w:r w:rsidRPr="00B972FC">
        <w:rPr>
          <w:sz w:val="28"/>
          <w:szCs w:val="28"/>
        </w:rPr>
        <w:t>:</w:t>
      </w:r>
    </w:p>
    <w:p w:rsidR="001B7D8F" w:rsidRPr="00B972FC" w:rsidRDefault="001B7D8F" w:rsidP="008466D4">
      <w:pPr>
        <w:ind w:firstLine="709"/>
        <w:jc w:val="both"/>
        <w:rPr>
          <w:sz w:val="28"/>
          <w:szCs w:val="28"/>
        </w:rPr>
      </w:pPr>
      <w:r w:rsidRPr="00B972FC">
        <w:rPr>
          <w:sz w:val="28"/>
          <w:szCs w:val="28"/>
        </w:rPr>
        <w:t xml:space="preserve">1. дотация на обеспечение  сбалансированности местных бюджетов за счет областных средств запланирована в сумме  1040тыс.руб.; </w:t>
      </w:r>
    </w:p>
    <w:p w:rsidR="001B7D8F" w:rsidRPr="00B972FC" w:rsidRDefault="001B7D8F" w:rsidP="008466D4">
      <w:pPr>
        <w:ind w:firstLine="709"/>
        <w:jc w:val="both"/>
        <w:rPr>
          <w:sz w:val="28"/>
          <w:szCs w:val="28"/>
        </w:rPr>
      </w:pPr>
      <w:r w:rsidRPr="00B972FC">
        <w:rPr>
          <w:sz w:val="28"/>
          <w:szCs w:val="28"/>
        </w:rPr>
        <w:t xml:space="preserve">2. дотация на выравнивание бюджетной обеспеченности поселений за счет областных средств  запланирована в сумме  3155тыс.руб..  Для расчета суммы дотации на выравнивание бюджетной обеспеченности поселений ТМР, из средств бюджета района, был установлен уровень (критерий) выравнивания – 1,29. </w:t>
      </w:r>
      <w:r>
        <w:rPr>
          <w:sz w:val="28"/>
          <w:szCs w:val="28"/>
        </w:rPr>
        <w:t>С</w:t>
      </w:r>
      <w:r w:rsidRPr="00B972FC">
        <w:rPr>
          <w:sz w:val="28"/>
          <w:szCs w:val="28"/>
        </w:rPr>
        <w:t xml:space="preserve">умма дотации </w:t>
      </w:r>
      <w:r>
        <w:rPr>
          <w:sz w:val="28"/>
          <w:szCs w:val="28"/>
        </w:rPr>
        <w:t>из</w:t>
      </w:r>
      <w:r w:rsidRPr="00B972FC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а района </w:t>
      </w:r>
      <w:r w:rsidRPr="00B972FC">
        <w:rPr>
          <w:sz w:val="28"/>
          <w:szCs w:val="28"/>
        </w:rPr>
        <w:t>предусмотрена в размере</w:t>
      </w:r>
      <w:r>
        <w:rPr>
          <w:sz w:val="28"/>
          <w:szCs w:val="28"/>
        </w:rPr>
        <w:t xml:space="preserve"> </w:t>
      </w:r>
      <w:r w:rsidRPr="00B972FC">
        <w:rPr>
          <w:sz w:val="28"/>
          <w:szCs w:val="28"/>
        </w:rPr>
        <w:t xml:space="preserve"> 470тыс.руб.</w:t>
      </w:r>
    </w:p>
    <w:p w:rsidR="001B7D8F" w:rsidRDefault="001B7D8F" w:rsidP="008466D4">
      <w:pPr>
        <w:ind w:firstLine="709"/>
        <w:jc w:val="center"/>
        <w:rPr>
          <w:b/>
          <w:bCs/>
          <w:sz w:val="28"/>
          <w:szCs w:val="28"/>
        </w:rPr>
      </w:pPr>
    </w:p>
    <w:p w:rsidR="001B7D8F" w:rsidRPr="009B0E33" w:rsidRDefault="001B7D8F" w:rsidP="008466D4">
      <w:pPr>
        <w:ind w:firstLine="709"/>
        <w:jc w:val="center"/>
        <w:rPr>
          <w:b/>
          <w:bCs/>
          <w:sz w:val="28"/>
          <w:szCs w:val="28"/>
        </w:rPr>
      </w:pPr>
      <w:r w:rsidRPr="009B0E33">
        <w:rPr>
          <w:b/>
          <w:bCs/>
          <w:sz w:val="28"/>
          <w:szCs w:val="28"/>
        </w:rPr>
        <w:t>Дефицит бюджета</w:t>
      </w:r>
    </w:p>
    <w:p w:rsidR="001B7D8F" w:rsidRPr="009B0E33" w:rsidRDefault="001B7D8F" w:rsidP="008466D4">
      <w:pPr>
        <w:ind w:firstLine="709"/>
        <w:jc w:val="both"/>
        <w:rPr>
          <w:b/>
          <w:bCs/>
          <w:sz w:val="28"/>
          <w:szCs w:val="28"/>
        </w:rPr>
      </w:pPr>
    </w:p>
    <w:p w:rsidR="001B7D8F" w:rsidRDefault="001B7D8F" w:rsidP="008466D4">
      <w:pPr>
        <w:ind w:firstLine="709"/>
        <w:jc w:val="both"/>
        <w:rPr>
          <w:sz w:val="28"/>
          <w:szCs w:val="28"/>
        </w:rPr>
      </w:pPr>
      <w:r w:rsidRPr="009B0E33">
        <w:rPr>
          <w:sz w:val="28"/>
          <w:szCs w:val="28"/>
        </w:rPr>
        <w:t>Дефицит бюджета района</w:t>
      </w:r>
      <w:r>
        <w:rPr>
          <w:sz w:val="28"/>
          <w:szCs w:val="28"/>
        </w:rPr>
        <w:t xml:space="preserve"> на 2013 год составляет </w:t>
      </w:r>
      <w:r w:rsidRPr="009B0E33">
        <w:rPr>
          <w:sz w:val="28"/>
          <w:szCs w:val="28"/>
        </w:rPr>
        <w:t>18497тыс.руб.</w:t>
      </w:r>
      <w:r>
        <w:rPr>
          <w:sz w:val="28"/>
          <w:szCs w:val="28"/>
        </w:rPr>
        <w:t xml:space="preserve"> -</w:t>
      </w:r>
      <w:r w:rsidRPr="009B0E33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9B0E33">
        <w:rPr>
          <w:sz w:val="28"/>
          <w:szCs w:val="28"/>
        </w:rPr>
        <w:t xml:space="preserve"> процентов от собственных доходов без учета безвозмездных п</w:t>
      </w:r>
      <w:r>
        <w:rPr>
          <w:sz w:val="28"/>
          <w:szCs w:val="28"/>
        </w:rPr>
        <w:t>оступлений.</w:t>
      </w:r>
    </w:p>
    <w:p w:rsidR="001B7D8F" w:rsidRDefault="001B7D8F" w:rsidP="008466D4">
      <w:pPr>
        <w:ind w:firstLine="709"/>
        <w:jc w:val="both"/>
        <w:rPr>
          <w:sz w:val="28"/>
          <w:szCs w:val="28"/>
        </w:rPr>
      </w:pPr>
    </w:p>
    <w:p w:rsidR="001B7D8F" w:rsidRPr="00C9176A" w:rsidRDefault="001B7D8F" w:rsidP="008466D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C9176A">
        <w:rPr>
          <w:b/>
          <w:bCs/>
          <w:sz w:val="28"/>
          <w:szCs w:val="28"/>
        </w:rPr>
        <w:t xml:space="preserve">Программная часть проекта бюджета  </w:t>
      </w:r>
      <w:r>
        <w:rPr>
          <w:b/>
          <w:bCs/>
          <w:sz w:val="28"/>
          <w:szCs w:val="28"/>
        </w:rPr>
        <w:t>ТМР</w:t>
      </w:r>
    </w:p>
    <w:p w:rsidR="001B7D8F" w:rsidRPr="00C9176A" w:rsidRDefault="001B7D8F" w:rsidP="008466D4">
      <w:pPr>
        <w:tabs>
          <w:tab w:val="left" w:pos="840"/>
        </w:tabs>
        <w:ind w:firstLine="720"/>
        <w:jc w:val="center"/>
        <w:rPr>
          <w:b/>
          <w:bCs/>
          <w:sz w:val="28"/>
          <w:szCs w:val="28"/>
        </w:rPr>
      </w:pPr>
      <w:r w:rsidRPr="00C9176A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3</w:t>
      </w:r>
      <w:r w:rsidRPr="00C9176A">
        <w:rPr>
          <w:b/>
          <w:bCs/>
          <w:sz w:val="28"/>
          <w:szCs w:val="28"/>
        </w:rPr>
        <w:t xml:space="preserve"> год </w:t>
      </w:r>
    </w:p>
    <w:p w:rsidR="001B7D8F" w:rsidRPr="00C9176A" w:rsidRDefault="001B7D8F" w:rsidP="008466D4">
      <w:pPr>
        <w:tabs>
          <w:tab w:val="left" w:pos="840"/>
        </w:tabs>
        <w:ind w:firstLine="720"/>
        <w:jc w:val="center"/>
        <w:rPr>
          <w:b/>
          <w:bCs/>
          <w:sz w:val="28"/>
          <w:szCs w:val="28"/>
        </w:rPr>
      </w:pPr>
    </w:p>
    <w:p w:rsidR="001B7D8F" w:rsidRPr="00C9176A" w:rsidRDefault="001B7D8F" w:rsidP="008466D4">
      <w:pPr>
        <w:tabs>
          <w:tab w:val="left" w:pos="600"/>
        </w:tabs>
        <w:ind w:firstLine="720"/>
        <w:jc w:val="both"/>
        <w:rPr>
          <w:sz w:val="28"/>
          <w:szCs w:val="28"/>
        </w:rPr>
      </w:pPr>
      <w:r w:rsidRPr="00C9176A">
        <w:rPr>
          <w:sz w:val="28"/>
          <w:szCs w:val="28"/>
        </w:rPr>
        <w:t>В Бюджетном послании Президента Российской Федерации "О бюджетной политике в 2012-2014 годах" одной из основных задач определено полномасштабное внедрение с 2012 года программно-целевого принципа организации деятельности органов исполнительной власти и, соответственно, программных бюджетов на всех уровнях управления.</w:t>
      </w:r>
    </w:p>
    <w:p w:rsidR="001B7D8F" w:rsidRPr="00C9176A" w:rsidRDefault="001B7D8F" w:rsidP="008466D4">
      <w:pPr>
        <w:tabs>
          <w:tab w:val="left" w:pos="600"/>
        </w:tabs>
        <w:spacing w:before="120"/>
        <w:ind w:firstLine="601"/>
        <w:jc w:val="both"/>
        <w:rPr>
          <w:sz w:val="14"/>
          <w:szCs w:val="14"/>
        </w:rPr>
      </w:pPr>
      <w:r w:rsidRPr="00C9176A">
        <w:rPr>
          <w:sz w:val="28"/>
          <w:szCs w:val="28"/>
          <w:lang w:eastAsia="en-US"/>
        </w:rPr>
        <w:t>В проекте бюджета на 201</w:t>
      </w:r>
      <w:r>
        <w:rPr>
          <w:sz w:val="28"/>
          <w:szCs w:val="28"/>
          <w:lang w:eastAsia="en-US"/>
        </w:rPr>
        <w:t>3</w:t>
      </w:r>
      <w:r w:rsidRPr="00C9176A">
        <w:rPr>
          <w:sz w:val="28"/>
          <w:szCs w:val="28"/>
          <w:lang w:eastAsia="en-US"/>
        </w:rPr>
        <w:t xml:space="preserve"> год на реализацию </w:t>
      </w:r>
      <w:r>
        <w:rPr>
          <w:sz w:val="28"/>
          <w:szCs w:val="28"/>
          <w:lang w:eastAsia="en-US"/>
        </w:rPr>
        <w:t>12</w:t>
      </w:r>
      <w:r w:rsidRPr="00C9176A">
        <w:rPr>
          <w:sz w:val="28"/>
          <w:szCs w:val="28"/>
          <w:lang w:eastAsia="en-US"/>
        </w:rPr>
        <w:t xml:space="preserve"> долгосрочных целевых программ и </w:t>
      </w:r>
      <w:r>
        <w:rPr>
          <w:sz w:val="28"/>
          <w:szCs w:val="28"/>
          <w:lang w:eastAsia="en-US"/>
        </w:rPr>
        <w:t>4</w:t>
      </w:r>
      <w:r w:rsidRPr="00C9176A">
        <w:rPr>
          <w:sz w:val="28"/>
          <w:szCs w:val="28"/>
          <w:lang w:eastAsia="en-US"/>
        </w:rPr>
        <w:t xml:space="preserve"> ведомственных целевых программ запланированы бюджетные ассигнования в сумме </w:t>
      </w:r>
      <w:r>
        <w:rPr>
          <w:sz w:val="28"/>
          <w:szCs w:val="28"/>
          <w:lang w:eastAsia="en-US"/>
        </w:rPr>
        <w:t xml:space="preserve">1173542 </w:t>
      </w:r>
      <w:r w:rsidRPr="00C9176A">
        <w:rPr>
          <w:sz w:val="28"/>
          <w:szCs w:val="28"/>
          <w:lang w:eastAsia="en-US"/>
        </w:rPr>
        <w:t xml:space="preserve">тыс. рублей. </w:t>
      </w:r>
      <w:r w:rsidRPr="00C9176A">
        <w:rPr>
          <w:sz w:val="28"/>
          <w:szCs w:val="28"/>
        </w:rPr>
        <w:t xml:space="preserve">Доля муниципальных целевых программ в расходах бюджета   </w:t>
      </w:r>
      <w:r>
        <w:rPr>
          <w:sz w:val="28"/>
          <w:szCs w:val="28"/>
        </w:rPr>
        <w:t>3,6%.</w:t>
      </w:r>
      <w:r w:rsidRPr="00C9176A">
        <w:rPr>
          <w:sz w:val="28"/>
          <w:szCs w:val="28"/>
        </w:rPr>
        <w:t xml:space="preserve">                 </w:t>
      </w:r>
      <w:r w:rsidRPr="00C9176A">
        <w:rPr>
          <w:sz w:val="28"/>
          <w:szCs w:val="28"/>
        </w:rPr>
        <w:tab/>
      </w:r>
    </w:p>
    <w:p w:rsidR="001B7D8F" w:rsidRPr="00B12F69" w:rsidRDefault="001B7D8F" w:rsidP="008466D4">
      <w:pPr>
        <w:jc w:val="both"/>
        <w:rPr>
          <w:b/>
          <w:bCs/>
          <w:sz w:val="28"/>
          <w:szCs w:val="28"/>
        </w:rPr>
      </w:pPr>
      <w:r w:rsidRPr="00C9176A">
        <w:rPr>
          <w:sz w:val="28"/>
          <w:szCs w:val="28"/>
        </w:rPr>
        <w:tab/>
      </w:r>
      <w:r w:rsidRPr="00E64F18">
        <w:rPr>
          <w:b/>
          <w:bCs/>
          <w:sz w:val="28"/>
          <w:szCs w:val="28"/>
        </w:rPr>
        <w:t>В</w:t>
      </w:r>
      <w:r w:rsidRPr="00E64F18">
        <w:rPr>
          <w:b/>
          <w:bCs/>
          <w:sz w:val="28"/>
          <w:szCs w:val="28"/>
          <w:lang w:eastAsia="en-US"/>
        </w:rPr>
        <w:t xml:space="preserve"> </w:t>
      </w:r>
      <w:r w:rsidRPr="00B12F69">
        <w:rPr>
          <w:b/>
          <w:bCs/>
          <w:sz w:val="28"/>
          <w:szCs w:val="28"/>
          <w:lang w:eastAsia="en-US"/>
        </w:rPr>
        <w:t xml:space="preserve">нарушение статьи 157 Бюджетного кодекса РФ, </w:t>
      </w:r>
      <w:r>
        <w:rPr>
          <w:b/>
          <w:bCs/>
          <w:sz w:val="28"/>
          <w:szCs w:val="28"/>
          <w:lang w:eastAsia="en-US"/>
        </w:rPr>
        <w:t xml:space="preserve">проект </w:t>
      </w:r>
      <w:r w:rsidRPr="00B12F69">
        <w:rPr>
          <w:b/>
          <w:bCs/>
          <w:sz w:val="28"/>
          <w:szCs w:val="28"/>
          <w:lang w:eastAsia="en-US"/>
        </w:rPr>
        <w:t xml:space="preserve"> долгосрочн</w:t>
      </w:r>
      <w:r>
        <w:rPr>
          <w:b/>
          <w:bCs/>
          <w:sz w:val="28"/>
          <w:szCs w:val="28"/>
          <w:lang w:eastAsia="en-US"/>
        </w:rPr>
        <w:t>ой</w:t>
      </w:r>
      <w:r w:rsidRPr="00B12F69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 xml:space="preserve">муниципальной </w:t>
      </w:r>
      <w:r w:rsidRPr="00B12F69">
        <w:rPr>
          <w:b/>
          <w:bCs/>
          <w:sz w:val="28"/>
          <w:szCs w:val="28"/>
          <w:lang w:eastAsia="en-US"/>
        </w:rPr>
        <w:t>целев</w:t>
      </w:r>
      <w:r>
        <w:rPr>
          <w:b/>
          <w:bCs/>
          <w:sz w:val="28"/>
          <w:szCs w:val="28"/>
          <w:lang w:eastAsia="en-US"/>
        </w:rPr>
        <w:t>ой</w:t>
      </w:r>
      <w:r w:rsidRPr="00B12F69">
        <w:rPr>
          <w:b/>
          <w:bCs/>
          <w:sz w:val="28"/>
          <w:szCs w:val="28"/>
          <w:lang w:eastAsia="en-US"/>
        </w:rPr>
        <w:t xml:space="preserve"> программ</w:t>
      </w:r>
      <w:r>
        <w:rPr>
          <w:b/>
          <w:bCs/>
          <w:sz w:val="28"/>
          <w:szCs w:val="28"/>
          <w:lang w:eastAsia="en-US"/>
        </w:rPr>
        <w:t>ы  «Развитие физической культуры и спорта  Тутаевского муниципального района на 2013-2015 годы» на сумму 1386 тыс. руб.</w:t>
      </w:r>
      <w:r w:rsidRPr="00B12F69">
        <w:rPr>
          <w:b/>
          <w:bCs/>
          <w:sz w:val="28"/>
          <w:szCs w:val="28"/>
          <w:lang w:eastAsia="en-US"/>
        </w:rPr>
        <w:t xml:space="preserve"> не представлен на экспертизу в Контрольно-счетную палату</w:t>
      </w:r>
      <w:r w:rsidRPr="00B12F69">
        <w:rPr>
          <w:b/>
          <w:bCs/>
          <w:sz w:val="28"/>
          <w:szCs w:val="28"/>
        </w:rPr>
        <w:t xml:space="preserve">. </w:t>
      </w:r>
    </w:p>
    <w:p w:rsidR="001B7D8F" w:rsidRPr="00C9176A" w:rsidRDefault="001B7D8F" w:rsidP="008466D4">
      <w:pPr>
        <w:spacing w:before="120"/>
        <w:ind w:firstLine="720"/>
        <w:jc w:val="both"/>
        <w:rPr>
          <w:b/>
          <w:bCs/>
          <w:sz w:val="28"/>
          <w:szCs w:val="28"/>
        </w:rPr>
      </w:pPr>
      <w:r w:rsidRPr="00C9176A">
        <w:tab/>
      </w:r>
      <w:r>
        <w:t xml:space="preserve">                             </w:t>
      </w:r>
      <w:r w:rsidRPr="00C9176A">
        <w:rPr>
          <w:b/>
          <w:bCs/>
          <w:sz w:val="28"/>
          <w:szCs w:val="28"/>
        </w:rPr>
        <w:t>Бюджетные инвестиции</w:t>
      </w:r>
    </w:p>
    <w:p w:rsidR="001B7D8F" w:rsidRPr="00C9176A" w:rsidRDefault="001B7D8F" w:rsidP="008466D4">
      <w:pPr>
        <w:ind w:firstLine="720"/>
        <w:jc w:val="both"/>
        <w:rPr>
          <w:sz w:val="28"/>
          <w:szCs w:val="28"/>
        </w:rPr>
      </w:pPr>
    </w:p>
    <w:p w:rsidR="001B7D8F" w:rsidRDefault="001B7D8F" w:rsidP="008466D4">
      <w:pPr>
        <w:ind w:firstLine="720"/>
        <w:jc w:val="both"/>
        <w:rPr>
          <w:sz w:val="28"/>
          <w:szCs w:val="28"/>
        </w:rPr>
      </w:pPr>
      <w:r w:rsidRPr="00C9176A">
        <w:rPr>
          <w:sz w:val="28"/>
          <w:szCs w:val="28"/>
        </w:rPr>
        <w:t xml:space="preserve">Бюджетные инвестиции, включенные в муниципальные целевые программы, предусмотрены в проекте бюджета </w:t>
      </w:r>
      <w:r>
        <w:rPr>
          <w:sz w:val="28"/>
          <w:szCs w:val="28"/>
        </w:rPr>
        <w:t xml:space="preserve">на 2013 год </w:t>
      </w:r>
      <w:r w:rsidRPr="00C9176A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19375</w:t>
      </w:r>
      <w:r w:rsidRPr="00C9176A">
        <w:rPr>
          <w:sz w:val="28"/>
          <w:szCs w:val="28"/>
        </w:rPr>
        <w:t>тыс. рублей. Расходы предусмотрены на</w:t>
      </w:r>
      <w:r>
        <w:rPr>
          <w:sz w:val="28"/>
          <w:szCs w:val="28"/>
        </w:rPr>
        <w:t xml:space="preserve"> строительство и реконструкцию спортивных объектов - на строительство крытой ледовой арены на 1000 посадочных мест г.Тутаев. Согласно Перечню строек и объектов, планируемых к финансированию из бюджета ТМР в рамках адресной инвестиционной программы в 2013 году включена Областная целевая программа «Развитие материально-технической базы физической культуры и спорта Ярославской области» на 2010-2012 годы. Документы, подтверждающие продление действия данной программы  с проектом бюджета на 2013 год не предоставлены. </w:t>
      </w:r>
    </w:p>
    <w:p w:rsidR="001B7D8F" w:rsidRDefault="001B7D8F" w:rsidP="008466D4">
      <w:pPr>
        <w:ind w:firstLine="720"/>
        <w:jc w:val="both"/>
        <w:rPr>
          <w:sz w:val="28"/>
          <w:szCs w:val="28"/>
        </w:rPr>
      </w:pPr>
    </w:p>
    <w:p w:rsidR="001B7D8F" w:rsidRPr="00C203C7" w:rsidRDefault="001B7D8F" w:rsidP="008466D4">
      <w:pPr>
        <w:ind w:firstLine="720"/>
        <w:jc w:val="center"/>
        <w:rPr>
          <w:b/>
          <w:bCs/>
          <w:sz w:val="28"/>
          <w:szCs w:val="28"/>
        </w:rPr>
      </w:pPr>
      <w:r w:rsidRPr="00C203C7">
        <w:rPr>
          <w:b/>
          <w:bCs/>
          <w:sz w:val="28"/>
          <w:szCs w:val="28"/>
        </w:rPr>
        <w:t>Сведения о предельной штатной численности муниципальных служащих по главным распорядителям бюджетных средств бюджета Тутаевского муниципального района .</w:t>
      </w:r>
    </w:p>
    <w:p w:rsidR="001B7D8F" w:rsidRDefault="001B7D8F" w:rsidP="008466D4">
      <w:pPr>
        <w:ind w:firstLine="720"/>
        <w:jc w:val="both"/>
        <w:rPr>
          <w:sz w:val="28"/>
          <w:szCs w:val="28"/>
        </w:rPr>
      </w:pPr>
    </w:p>
    <w:p w:rsidR="001B7D8F" w:rsidRDefault="001B7D8F" w:rsidP="008466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2013 году планируется увеличение предельной численности штатной численности муниципальных служащих по сравнению с 2012 годом на 43 единицы. </w:t>
      </w:r>
    </w:p>
    <w:p w:rsidR="001B7D8F" w:rsidRDefault="001B7D8F" w:rsidP="008466D4">
      <w:pPr>
        <w:ind w:firstLine="72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9"/>
        <w:gridCol w:w="3194"/>
        <w:gridCol w:w="1578"/>
        <w:gridCol w:w="1597"/>
        <w:gridCol w:w="2125"/>
      </w:tblGrid>
      <w:tr w:rsidR="001B7D8F" w:rsidTr="008466D4">
        <w:tblPrEx>
          <w:tblCellMar>
            <w:top w:w="0" w:type="dxa"/>
            <w:bottom w:w="0" w:type="dxa"/>
          </w:tblCellMar>
        </w:tblPrEx>
        <w:trPr>
          <w:trHeight w:val="1815"/>
        </w:trPr>
        <w:tc>
          <w:tcPr>
            <w:tcW w:w="563" w:type="pct"/>
            <w:vMerge w:val="restart"/>
          </w:tcPr>
          <w:p w:rsidR="001B7D8F" w:rsidRDefault="001B7D8F" w:rsidP="00712C06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1B7D8F" w:rsidRDefault="001B7D8F" w:rsidP="00712C06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1B7D8F" w:rsidRDefault="001B7D8F" w:rsidP="00712C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  <w:p w:rsidR="001B7D8F" w:rsidRDefault="001B7D8F" w:rsidP="00712C06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668" w:type="pct"/>
            <w:vMerge w:val="restart"/>
          </w:tcPr>
          <w:p w:rsidR="001B7D8F" w:rsidRDefault="001B7D8F" w:rsidP="00712C06">
            <w:pPr>
              <w:rPr>
                <w:sz w:val="28"/>
                <w:szCs w:val="28"/>
              </w:rPr>
            </w:pPr>
          </w:p>
          <w:p w:rsidR="001B7D8F" w:rsidRDefault="001B7D8F" w:rsidP="00712C06">
            <w:pPr>
              <w:rPr>
                <w:sz w:val="28"/>
                <w:szCs w:val="28"/>
              </w:rPr>
            </w:pPr>
          </w:p>
          <w:p w:rsidR="001B7D8F" w:rsidRDefault="001B7D8F" w:rsidP="00712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распорядители бюджетных средств</w:t>
            </w:r>
          </w:p>
          <w:p w:rsidR="001B7D8F" w:rsidRDefault="001B7D8F" w:rsidP="00712C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8" w:type="pct"/>
            <w:gridSpan w:val="2"/>
          </w:tcPr>
          <w:p w:rsidR="001B7D8F" w:rsidRDefault="001B7D8F" w:rsidP="00712C06">
            <w:pPr>
              <w:rPr>
                <w:sz w:val="28"/>
                <w:szCs w:val="28"/>
              </w:rPr>
            </w:pPr>
          </w:p>
          <w:p w:rsidR="001B7D8F" w:rsidRDefault="001B7D8F" w:rsidP="00712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Предельная штатная численность муниципальных служащих, ед.</w:t>
            </w:r>
          </w:p>
          <w:p w:rsidR="001B7D8F" w:rsidRDefault="001B7D8F" w:rsidP="00712C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0" w:type="pct"/>
            <w:vMerge w:val="restart"/>
          </w:tcPr>
          <w:p w:rsidR="001B7D8F" w:rsidRDefault="001B7D8F" w:rsidP="00712C06">
            <w:pPr>
              <w:rPr>
                <w:sz w:val="28"/>
                <w:szCs w:val="28"/>
              </w:rPr>
            </w:pPr>
          </w:p>
          <w:p w:rsidR="001B7D8F" w:rsidRDefault="001B7D8F" w:rsidP="00712C06">
            <w:pPr>
              <w:rPr>
                <w:sz w:val="28"/>
                <w:szCs w:val="28"/>
              </w:rPr>
            </w:pPr>
          </w:p>
          <w:p w:rsidR="001B7D8F" w:rsidRDefault="001B7D8F" w:rsidP="00712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отклонения</w:t>
            </w:r>
          </w:p>
          <w:p w:rsidR="001B7D8F" w:rsidRDefault="001B7D8F" w:rsidP="00712C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гр.4-гр.3</w:t>
            </w:r>
          </w:p>
          <w:p w:rsidR="001B7D8F" w:rsidRDefault="001B7D8F" w:rsidP="00712C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</w:tr>
      <w:tr w:rsidR="001B7D8F" w:rsidTr="008466D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3" w:type="pct"/>
            <w:vMerge/>
          </w:tcPr>
          <w:p w:rsidR="001B7D8F" w:rsidRDefault="001B7D8F" w:rsidP="00712C06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668" w:type="pct"/>
            <w:vMerge/>
          </w:tcPr>
          <w:p w:rsidR="001B7D8F" w:rsidRDefault="001B7D8F" w:rsidP="00712C06">
            <w:pPr>
              <w:rPr>
                <w:sz w:val="28"/>
                <w:szCs w:val="28"/>
              </w:rPr>
            </w:pPr>
          </w:p>
        </w:tc>
        <w:tc>
          <w:tcPr>
            <w:tcW w:w="824" w:type="pct"/>
          </w:tcPr>
          <w:p w:rsidR="001B7D8F" w:rsidRDefault="001B7D8F" w:rsidP="00712C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</w:t>
            </w:r>
          </w:p>
        </w:tc>
        <w:tc>
          <w:tcPr>
            <w:tcW w:w="834" w:type="pct"/>
          </w:tcPr>
          <w:p w:rsidR="001B7D8F" w:rsidRDefault="001B7D8F" w:rsidP="00712C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2013год</w:t>
            </w:r>
          </w:p>
        </w:tc>
        <w:tc>
          <w:tcPr>
            <w:tcW w:w="1110" w:type="pct"/>
            <w:vMerge/>
          </w:tcPr>
          <w:p w:rsidR="001B7D8F" w:rsidRDefault="001B7D8F" w:rsidP="00712C06">
            <w:pPr>
              <w:rPr>
                <w:sz w:val="28"/>
                <w:szCs w:val="28"/>
              </w:rPr>
            </w:pPr>
          </w:p>
        </w:tc>
      </w:tr>
      <w:tr w:rsidR="001B7D8F" w:rsidTr="008466D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3" w:type="pct"/>
          </w:tcPr>
          <w:p w:rsidR="001B7D8F" w:rsidRDefault="001B7D8F" w:rsidP="00712C06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8" w:type="pct"/>
          </w:tcPr>
          <w:p w:rsidR="001B7D8F" w:rsidRDefault="001B7D8F" w:rsidP="00712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2</w:t>
            </w:r>
          </w:p>
        </w:tc>
        <w:tc>
          <w:tcPr>
            <w:tcW w:w="824" w:type="pct"/>
          </w:tcPr>
          <w:p w:rsidR="001B7D8F" w:rsidRDefault="001B7D8F" w:rsidP="00712C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</w:t>
            </w:r>
          </w:p>
        </w:tc>
        <w:tc>
          <w:tcPr>
            <w:tcW w:w="834" w:type="pct"/>
          </w:tcPr>
          <w:p w:rsidR="001B7D8F" w:rsidRDefault="001B7D8F" w:rsidP="00712C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</w:t>
            </w:r>
          </w:p>
        </w:tc>
        <w:tc>
          <w:tcPr>
            <w:tcW w:w="1110" w:type="pct"/>
          </w:tcPr>
          <w:p w:rsidR="001B7D8F" w:rsidRDefault="001B7D8F" w:rsidP="00712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5</w:t>
            </w:r>
          </w:p>
        </w:tc>
      </w:tr>
      <w:tr w:rsidR="001B7D8F" w:rsidTr="008466D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3" w:type="pct"/>
          </w:tcPr>
          <w:p w:rsidR="001B7D8F" w:rsidRDefault="001B7D8F" w:rsidP="00712C06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8" w:type="pct"/>
          </w:tcPr>
          <w:p w:rsidR="001B7D8F" w:rsidRDefault="001B7D8F" w:rsidP="00712C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ТМР</w:t>
            </w:r>
          </w:p>
        </w:tc>
        <w:tc>
          <w:tcPr>
            <w:tcW w:w="824" w:type="pct"/>
          </w:tcPr>
          <w:p w:rsidR="001B7D8F" w:rsidRDefault="001B7D8F" w:rsidP="00712C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51</w:t>
            </w:r>
          </w:p>
        </w:tc>
        <w:tc>
          <w:tcPr>
            <w:tcW w:w="834" w:type="pct"/>
          </w:tcPr>
          <w:p w:rsidR="001B7D8F" w:rsidRDefault="001B7D8F" w:rsidP="00712C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74</w:t>
            </w:r>
          </w:p>
        </w:tc>
        <w:tc>
          <w:tcPr>
            <w:tcW w:w="1110" w:type="pct"/>
          </w:tcPr>
          <w:p w:rsidR="001B7D8F" w:rsidRDefault="001B7D8F" w:rsidP="00712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+23</w:t>
            </w:r>
          </w:p>
        </w:tc>
      </w:tr>
      <w:tr w:rsidR="001B7D8F" w:rsidTr="008466D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63" w:type="pct"/>
          </w:tcPr>
          <w:p w:rsidR="001B7D8F" w:rsidRDefault="001B7D8F" w:rsidP="00712C06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8" w:type="pct"/>
          </w:tcPr>
          <w:p w:rsidR="001B7D8F" w:rsidRDefault="001B7D8F" w:rsidP="00712C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муниципального имущества АТМР</w:t>
            </w:r>
          </w:p>
        </w:tc>
        <w:tc>
          <w:tcPr>
            <w:tcW w:w="824" w:type="pct"/>
          </w:tcPr>
          <w:p w:rsidR="001B7D8F" w:rsidRDefault="001B7D8F" w:rsidP="00712C06">
            <w:pPr>
              <w:jc w:val="both"/>
              <w:rPr>
                <w:sz w:val="28"/>
                <w:szCs w:val="28"/>
              </w:rPr>
            </w:pPr>
          </w:p>
          <w:p w:rsidR="001B7D8F" w:rsidRDefault="001B7D8F" w:rsidP="00712C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11</w:t>
            </w:r>
          </w:p>
        </w:tc>
        <w:tc>
          <w:tcPr>
            <w:tcW w:w="834" w:type="pct"/>
          </w:tcPr>
          <w:p w:rsidR="001B7D8F" w:rsidRDefault="001B7D8F" w:rsidP="00712C06">
            <w:pPr>
              <w:jc w:val="both"/>
              <w:rPr>
                <w:sz w:val="28"/>
                <w:szCs w:val="28"/>
              </w:rPr>
            </w:pPr>
          </w:p>
          <w:p w:rsidR="001B7D8F" w:rsidRDefault="001B7D8F" w:rsidP="00712C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11</w:t>
            </w:r>
          </w:p>
        </w:tc>
        <w:tc>
          <w:tcPr>
            <w:tcW w:w="1110" w:type="pct"/>
          </w:tcPr>
          <w:p w:rsidR="001B7D8F" w:rsidRDefault="001B7D8F" w:rsidP="00712C06">
            <w:pPr>
              <w:rPr>
                <w:sz w:val="28"/>
                <w:szCs w:val="28"/>
              </w:rPr>
            </w:pPr>
          </w:p>
          <w:p w:rsidR="001B7D8F" w:rsidRDefault="001B7D8F" w:rsidP="00712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-</w:t>
            </w:r>
          </w:p>
        </w:tc>
      </w:tr>
      <w:tr w:rsidR="001B7D8F" w:rsidTr="008466D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63" w:type="pct"/>
          </w:tcPr>
          <w:p w:rsidR="001B7D8F" w:rsidRDefault="001B7D8F" w:rsidP="00712C06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8" w:type="pct"/>
          </w:tcPr>
          <w:p w:rsidR="001B7D8F" w:rsidRDefault="001B7D8F" w:rsidP="00712C06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образования АТМР</w:t>
            </w:r>
          </w:p>
        </w:tc>
        <w:tc>
          <w:tcPr>
            <w:tcW w:w="824" w:type="pct"/>
          </w:tcPr>
          <w:p w:rsidR="001B7D8F" w:rsidRDefault="001B7D8F" w:rsidP="00712C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16</w:t>
            </w:r>
          </w:p>
        </w:tc>
        <w:tc>
          <w:tcPr>
            <w:tcW w:w="834" w:type="pct"/>
          </w:tcPr>
          <w:p w:rsidR="001B7D8F" w:rsidRDefault="001B7D8F" w:rsidP="00712C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18</w:t>
            </w:r>
          </w:p>
        </w:tc>
        <w:tc>
          <w:tcPr>
            <w:tcW w:w="1110" w:type="pct"/>
          </w:tcPr>
          <w:p w:rsidR="001B7D8F" w:rsidRDefault="001B7D8F" w:rsidP="00712C06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</w:p>
        </w:tc>
      </w:tr>
      <w:tr w:rsidR="001B7D8F" w:rsidTr="008466D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63" w:type="pct"/>
          </w:tcPr>
          <w:p w:rsidR="001B7D8F" w:rsidRDefault="001B7D8F" w:rsidP="00712C06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8" w:type="pct"/>
          </w:tcPr>
          <w:p w:rsidR="001B7D8F" w:rsidRDefault="001B7D8F" w:rsidP="00712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труда и социального развития АТМР</w:t>
            </w:r>
          </w:p>
        </w:tc>
        <w:tc>
          <w:tcPr>
            <w:tcW w:w="824" w:type="pct"/>
          </w:tcPr>
          <w:p w:rsidR="001B7D8F" w:rsidRDefault="001B7D8F" w:rsidP="00712C06">
            <w:pPr>
              <w:rPr>
                <w:sz w:val="28"/>
                <w:szCs w:val="28"/>
              </w:rPr>
            </w:pPr>
          </w:p>
          <w:p w:rsidR="001B7D8F" w:rsidRDefault="001B7D8F" w:rsidP="00712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27</w:t>
            </w:r>
          </w:p>
        </w:tc>
        <w:tc>
          <w:tcPr>
            <w:tcW w:w="834" w:type="pct"/>
          </w:tcPr>
          <w:p w:rsidR="001B7D8F" w:rsidRDefault="001B7D8F" w:rsidP="00712C06">
            <w:pPr>
              <w:rPr>
                <w:sz w:val="28"/>
                <w:szCs w:val="28"/>
              </w:rPr>
            </w:pPr>
          </w:p>
          <w:p w:rsidR="001B7D8F" w:rsidRDefault="001B7D8F" w:rsidP="00712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29</w:t>
            </w:r>
          </w:p>
        </w:tc>
        <w:tc>
          <w:tcPr>
            <w:tcW w:w="1110" w:type="pct"/>
          </w:tcPr>
          <w:p w:rsidR="001B7D8F" w:rsidRDefault="001B7D8F" w:rsidP="00712C06">
            <w:pPr>
              <w:rPr>
                <w:sz w:val="28"/>
                <w:szCs w:val="28"/>
              </w:rPr>
            </w:pPr>
          </w:p>
          <w:p w:rsidR="001B7D8F" w:rsidRDefault="001B7D8F" w:rsidP="00712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+2</w:t>
            </w:r>
          </w:p>
        </w:tc>
      </w:tr>
      <w:tr w:rsidR="001B7D8F" w:rsidTr="008466D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63" w:type="pct"/>
          </w:tcPr>
          <w:p w:rsidR="001B7D8F" w:rsidRDefault="001B7D8F" w:rsidP="00712C06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1B7D8F" w:rsidRDefault="001B7D8F" w:rsidP="00712C06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68" w:type="pct"/>
          </w:tcPr>
          <w:p w:rsidR="001B7D8F" w:rsidRDefault="001B7D8F" w:rsidP="00712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финансов АТМР</w:t>
            </w:r>
          </w:p>
        </w:tc>
        <w:tc>
          <w:tcPr>
            <w:tcW w:w="824" w:type="pct"/>
          </w:tcPr>
          <w:p w:rsidR="001B7D8F" w:rsidRDefault="001B7D8F" w:rsidP="00712C06">
            <w:pPr>
              <w:rPr>
                <w:sz w:val="28"/>
                <w:szCs w:val="28"/>
              </w:rPr>
            </w:pPr>
          </w:p>
          <w:p w:rsidR="001B7D8F" w:rsidRDefault="001B7D8F" w:rsidP="00712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24</w:t>
            </w:r>
          </w:p>
        </w:tc>
        <w:tc>
          <w:tcPr>
            <w:tcW w:w="834" w:type="pct"/>
          </w:tcPr>
          <w:p w:rsidR="001B7D8F" w:rsidRDefault="001B7D8F" w:rsidP="00712C06">
            <w:pPr>
              <w:rPr>
                <w:sz w:val="28"/>
                <w:szCs w:val="28"/>
              </w:rPr>
            </w:pPr>
          </w:p>
          <w:p w:rsidR="001B7D8F" w:rsidRDefault="001B7D8F" w:rsidP="00712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31</w:t>
            </w:r>
          </w:p>
        </w:tc>
        <w:tc>
          <w:tcPr>
            <w:tcW w:w="1110" w:type="pct"/>
          </w:tcPr>
          <w:p w:rsidR="001B7D8F" w:rsidRDefault="001B7D8F" w:rsidP="00712C06">
            <w:pPr>
              <w:rPr>
                <w:sz w:val="28"/>
                <w:szCs w:val="28"/>
              </w:rPr>
            </w:pPr>
          </w:p>
          <w:p w:rsidR="001B7D8F" w:rsidRDefault="001B7D8F" w:rsidP="00712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+7</w:t>
            </w:r>
          </w:p>
        </w:tc>
      </w:tr>
      <w:tr w:rsidR="001B7D8F" w:rsidTr="008466D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63" w:type="pct"/>
          </w:tcPr>
          <w:p w:rsidR="001B7D8F" w:rsidRDefault="001B7D8F" w:rsidP="00712C06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68" w:type="pct"/>
          </w:tcPr>
          <w:p w:rsidR="001B7D8F" w:rsidRDefault="001B7D8F" w:rsidP="00712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культуры, туризма и молодежной политики АТМР</w:t>
            </w:r>
          </w:p>
        </w:tc>
        <w:tc>
          <w:tcPr>
            <w:tcW w:w="824" w:type="pct"/>
          </w:tcPr>
          <w:p w:rsidR="001B7D8F" w:rsidRDefault="001B7D8F" w:rsidP="00712C06">
            <w:pPr>
              <w:rPr>
                <w:sz w:val="28"/>
                <w:szCs w:val="28"/>
              </w:rPr>
            </w:pPr>
          </w:p>
          <w:p w:rsidR="001B7D8F" w:rsidRDefault="001B7D8F" w:rsidP="00712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8</w:t>
            </w:r>
          </w:p>
        </w:tc>
        <w:tc>
          <w:tcPr>
            <w:tcW w:w="834" w:type="pct"/>
          </w:tcPr>
          <w:p w:rsidR="001B7D8F" w:rsidRDefault="001B7D8F" w:rsidP="00712C06">
            <w:pPr>
              <w:rPr>
                <w:sz w:val="28"/>
                <w:szCs w:val="28"/>
              </w:rPr>
            </w:pPr>
          </w:p>
          <w:p w:rsidR="001B7D8F" w:rsidRDefault="001B7D8F" w:rsidP="00712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</w:t>
            </w:r>
          </w:p>
        </w:tc>
        <w:tc>
          <w:tcPr>
            <w:tcW w:w="1110" w:type="pct"/>
          </w:tcPr>
          <w:p w:rsidR="001B7D8F" w:rsidRDefault="001B7D8F" w:rsidP="00712C06">
            <w:pPr>
              <w:rPr>
                <w:sz w:val="28"/>
                <w:szCs w:val="28"/>
              </w:rPr>
            </w:pPr>
          </w:p>
          <w:p w:rsidR="001B7D8F" w:rsidRDefault="001B7D8F" w:rsidP="00712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+2</w:t>
            </w:r>
          </w:p>
        </w:tc>
      </w:tr>
      <w:tr w:rsidR="001B7D8F" w:rsidTr="008466D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3" w:type="pct"/>
          </w:tcPr>
          <w:p w:rsidR="001B7D8F" w:rsidRDefault="001B7D8F" w:rsidP="00712C06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68" w:type="pct"/>
          </w:tcPr>
          <w:p w:rsidR="001B7D8F" w:rsidRDefault="001B7D8F" w:rsidP="00712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АПК ООСиП АТМР</w:t>
            </w:r>
          </w:p>
        </w:tc>
        <w:tc>
          <w:tcPr>
            <w:tcW w:w="824" w:type="pct"/>
          </w:tcPr>
          <w:p w:rsidR="001B7D8F" w:rsidRDefault="001B7D8F" w:rsidP="00712C06">
            <w:pPr>
              <w:rPr>
                <w:sz w:val="28"/>
                <w:szCs w:val="28"/>
              </w:rPr>
            </w:pPr>
          </w:p>
          <w:p w:rsidR="001B7D8F" w:rsidRDefault="001B7D8F" w:rsidP="00712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</w:t>
            </w:r>
          </w:p>
        </w:tc>
        <w:tc>
          <w:tcPr>
            <w:tcW w:w="834" w:type="pct"/>
          </w:tcPr>
          <w:p w:rsidR="001B7D8F" w:rsidRDefault="001B7D8F" w:rsidP="00712C06">
            <w:pPr>
              <w:rPr>
                <w:sz w:val="28"/>
                <w:szCs w:val="28"/>
              </w:rPr>
            </w:pPr>
          </w:p>
          <w:p w:rsidR="001B7D8F" w:rsidRDefault="001B7D8F" w:rsidP="00712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12</w:t>
            </w:r>
          </w:p>
        </w:tc>
        <w:tc>
          <w:tcPr>
            <w:tcW w:w="1110" w:type="pct"/>
          </w:tcPr>
          <w:p w:rsidR="001B7D8F" w:rsidRDefault="001B7D8F" w:rsidP="00712C06">
            <w:pPr>
              <w:rPr>
                <w:sz w:val="28"/>
                <w:szCs w:val="28"/>
              </w:rPr>
            </w:pPr>
          </w:p>
          <w:p w:rsidR="001B7D8F" w:rsidRDefault="001B7D8F" w:rsidP="00712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+5</w:t>
            </w:r>
          </w:p>
        </w:tc>
      </w:tr>
      <w:tr w:rsidR="001B7D8F" w:rsidTr="008466D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3" w:type="pct"/>
          </w:tcPr>
          <w:p w:rsidR="001B7D8F" w:rsidRDefault="001B7D8F" w:rsidP="00712C06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68" w:type="pct"/>
          </w:tcPr>
          <w:p w:rsidR="001B7D8F" w:rsidRDefault="001B7D8F" w:rsidP="00712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ЖКХ АТМР</w:t>
            </w:r>
          </w:p>
        </w:tc>
        <w:tc>
          <w:tcPr>
            <w:tcW w:w="824" w:type="pct"/>
          </w:tcPr>
          <w:p w:rsidR="001B7D8F" w:rsidRDefault="001B7D8F" w:rsidP="00712C06">
            <w:pPr>
              <w:rPr>
                <w:sz w:val="28"/>
                <w:szCs w:val="28"/>
              </w:rPr>
            </w:pPr>
          </w:p>
          <w:p w:rsidR="001B7D8F" w:rsidRDefault="001B7D8F" w:rsidP="00712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12</w:t>
            </w:r>
          </w:p>
        </w:tc>
        <w:tc>
          <w:tcPr>
            <w:tcW w:w="834" w:type="pct"/>
          </w:tcPr>
          <w:p w:rsidR="001B7D8F" w:rsidRDefault="001B7D8F" w:rsidP="00712C06">
            <w:pPr>
              <w:rPr>
                <w:sz w:val="28"/>
                <w:szCs w:val="28"/>
              </w:rPr>
            </w:pPr>
          </w:p>
          <w:p w:rsidR="001B7D8F" w:rsidRDefault="001B7D8F" w:rsidP="00712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14</w:t>
            </w:r>
          </w:p>
        </w:tc>
        <w:tc>
          <w:tcPr>
            <w:tcW w:w="1110" w:type="pct"/>
          </w:tcPr>
          <w:p w:rsidR="001B7D8F" w:rsidRDefault="001B7D8F" w:rsidP="00712C06">
            <w:pPr>
              <w:rPr>
                <w:sz w:val="28"/>
                <w:szCs w:val="28"/>
              </w:rPr>
            </w:pPr>
          </w:p>
          <w:p w:rsidR="001B7D8F" w:rsidRDefault="001B7D8F" w:rsidP="00712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+2</w:t>
            </w:r>
          </w:p>
        </w:tc>
      </w:tr>
      <w:tr w:rsidR="001B7D8F" w:rsidTr="008466D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3" w:type="pct"/>
          </w:tcPr>
          <w:p w:rsidR="001B7D8F" w:rsidRDefault="001B7D8F" w:rsidP="00712C06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68" w:type="pct"/>
          </w:tcPr>
          <w:p w:rsidR="001B7D8F" w:rsidRDefault="001B7D8F" w:rsidP="00712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КСП</w:t>
            </w:r>
          </w:p>
        </w:tc>
        <w:tc>
          <w:tcPr>
            <w:tcW w:w="824" w:type="pct"/>
          </w:tcPr>
          <w:p w:rsidR="001B7D8F" w:rsidRDefault="001B7D8F" w:rsidP="00712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</w:t>
            </w:r>
          </w:p>
        </w:tc>
        <w:tc>
          <w:tcPr>
            <w:tcW w:w="834" w:type="pct"/>
          </w:tcPr>
          <w:p w:rsidR="001B7D8F" w:rsidRDefault="001B7D8F" w:rsidP="00712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</w:t>
            </w:r>
          </w:p>
        </w:tc>
        <w:tc>
          <w:tcPr>
            <w:tcW w:w="1110" w:type="pct"/>
          </w:tcPr>
          <w:p w:rsidR="001B7D8F" w:rsidRDefault="001B7D8F" w:rsidP="00712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-</w:t>
            </w:r>
          </w:p>
        </w:tc>
      </w:tr>
      <w:tr w:rsidR="001B7D8F" w:rsidTr="008466D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3" w:type="pct"/>
          </w:tcPr>
          <w:p w:rsidR="001B7D8F" w:rsidRDefault="001B7D8F" w:rsidP="00712C06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668" w:type="pct"/>
          </w:tcPr>
          <w:p w:rsidR="001B7D8F" w:rsidRDefault="001B7D8F" w:rsidP="00712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824" w:type="pct"/>
          </w:tcPr>
          <w:p w:rsidR="001B7D8F" w:rsidRDefault="001B7D8F" w:rsidP="00712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159</w:t>
            </w:r>
          </w:p>
        </w:tc>
        <w:tc>
          <w:tcPr>
            <w:tcW w:w="834" w:type="pct"/>
          </w:tcPr>
          <w:p w:rsidR="001B7D8F" w:rsidRDefault="001B7D8F" w:rsidP="00712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202</w:t>
            </w:r>
          </w:p>
        </w:tc>
        <w:tc>
          <w:tcPr>
            <w:tcW w:w="1110" w:type="pct"/>
          </w:tcPr>
          <w:p w:rsidR="001B7D8F" w:rsidRDefault="001B7D8F" w:rsidP="00712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+43</w:t>
            </w:r>
          </w:p>
        </w:tc>
      </w:tr>
    </w:tbl>
    <w:p w:rsidR="001B7D8F" w:rsidRDefault="001B7D8F" w:rsidP="008466D4">
      <w:pPr>
        <w:ind w:firstLine="720"/>
        <w:jc w:val="both"/>
        <w:rPr>
          <w:sz w:val="28"/>
          <w:szCs w:val="28"/>
        </w:rPr>
      </w:pPr>
    </w:p>
    <w:p w:rsidR="001B7D8F" w:rsidRDefault="001B7D8F" w:rsidP="008466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пояснительной записке к проекту бюджета ТМР на 2013 год отсутствует расшифровка причин  увеличения предельной штатной численности муниципальных служащих в департаментах АТМР. Увеличение предельной штатной численности муниципальных служащих в 2013 году, Приведет к увеличению расходов на содержание органов управления. При том что бюджет района на протяжении ряда лет является дотационным и доля собственных доходов в структуре доходов уменьшается. В 2013 году собственные доходы района в структуре доходов составляют всего 13,8%.  </w:t>
      </w:r>
    </w:p>
    <w:p w:rsidR="001B7D8F" w:rsidRDefault="001B7D8F" w:rsidP="008466D4">
      <w:pPr>
        <w:ind w:firstLine="720"/>
        <w:jc w:val="both"/>
        <w:rPr>
          <w:sz w:val="28"/>
          <w:szCs w:val="28"/>
        </w:rPr>
      </w:pPr>
    </w:p>
    <w:p w:rsidR="001B7D8F" w:rsidRDefault="001B7D8F" w:rsidP="008466D4">
      <w:pPr>
        <w:ind w:firstLine="720"/>
        <w:jc w:val="center"/>
        <w:rPr>
          <w:b/>
          <w:bCs/>
          <w:sz w:val="28"/>
          <w:szCs w:val="28"/>
        </w:rPr>
      </w:pPr>
      <w:r w:rsidRPr="00C9176A">
        <w:rPr>
          <w:b/>
          <w:bCs/>
          <w:sz w:val="28"/>
          <w:szCs w:val="28"/>
        </w:rPr>
        <w:t>Выводы и предложения:</w:t>
      </w:r>
    </w:p>
    <w:p w:rsidR="001B7D8F" w:rsidRDefault="001B7D8F" w:rsidP="008466D4">
      <w:pPr>
        <w:ind w:firstLine="720"/>
        <w:jc w:val="center"/>
        <w:rPr>
          <w:b/>
          <w:bCs/>
          <w:sz w:val="28"/>
          <w:szCs w:val="28"/>
        </w:rPr>
      </w:pPr>
    </w:p>
    <w:p w:rsidR="001B7D8F" w:rsidRDefault="001B7D8F" w:rsidP="008466D4">
      <w:pPr>
        <w:ind w:firstLine="708"/>
        <w:jc w:val="both"/>
        <w:rPr>
          <w:sz w:val="28"/>
          <w:szCs w:val="28"/>
        </w:rPr>
      </w:pPr>
      <w:r w:rsidRPr="00855D7A">
        <w:rPr>
          <w:b/>
          <w:bCs/>
          <w:sz w:val="28"/>
          <w:szCs w:val="28"/>
        </w:rPr>
        <w:t>1.</w:t>
      </w:r>
      <w:r w:rsidRPr="00855D7A">
        <w:rPr>
          <w:sz w:val="28"/>
          <w:szCs w:val="28"/>
        </w:rPr>
        <w:t xml:space="preserve"> Проект </w:t>
      </w:r>
      <w:r>
        <w:rPr>
          <w:sz w:val="28"/>
          <w:szCs w:val="28"/>
        </w:rPr>
        <w:t xml:space="preserve">решения Муниципального Совета ТМР « О бюджете ТМР на 2013 год и плановый период 2014-2015 годов» представлен в Контрольно-счетную палату в </w:t>
      </w:r>
      <w:r w:rsidRPr="00855D7A">
        <w:rPr>
          <w:sz w:val="28"/>
          <w:szCs w:val="28"/>
        </w:rPr>
        <w:t>установленный Положени</w:t>
      </w:r>
      <w:r>
        <w:rPr>
          <w:sz w:val="28"/>
          <w:szCs w:val="28"/>
        </w:rPr>
        <w:t>ем о бюджетном устройстве срок 15.11.2012 года.</w:t>
      </w:r>
      <w:r w:rsidRPr="00855D7A">
        <w:rPr>
          <w:sz w:val="28"/>
          <w:szCs w:val="28"/>
        </w:rPr>
        <w:t xml:space="preserve"> </w:t>
      </w:r>
    </w:p>
    <w:p w:rsidR="001B7D8F" w:rsidRDefault="001B7D8F" w:rsidP="008466D4">
      <w:pPr>
        <w:ind w:firstLine="708"/>
        <w:jc w:val="both"/>
        <w:rPr>
          <w:sz w:val="28"/>
          <w:szCs w:val="28"/>
        </w:rPr>
      </w:pPr>
      <w:r w:rsidRPr="00855D7A">
        <w:rPr>
          <w:sz w:val="28"/>
          <w:szCs w:val="28"/>
        </w:rPr>
        <w:t>Перечень и содержание документов, представленных одновременно с проектом о бюджете</w:t>
      </w:r>
      <w:r>
        <w:rPr>
          <w:sz w:val="28"/>
          <w:szCs w:val="28"/>
        </w:rPr>
        <w:t xml:space="preserve">, соответствуют </w:t>
      </w:r>
      <w:r w:rsidRPr="00855D7A">
        <w:rPr>
          <w:sz w:val="28"/>
          <w:szCs w:val="28"/>
        </w:rPr>
        <w:t>Бюджетно</w:t>
      </w:r>
      <w:r>
        <w:rPr>
          <w:sz w:val="28"/>
          <w:szCs w:val="28"/>
        </w:rPr>
        <w:t>му</w:t>
      </w:r>
      <w:r w:rsidRPr="00855D7A">
        <w:rPr>
          <w:sz w:val="28"/>
          <w:szCs w:val="28"/>
        </w:rPr>
        <w:t xml:space="preserve"> кодек</w:t>
      </w:r>
      <w:r>
        <w:rPr>
          <w:sz w:val="28"/>
          <w:szCs w:val="28"/>
        </w:rPr>
        <w:t>су</w:t>
      </w:r>
      <w:r w:rsidRPr="00855D7A">
        <w:rPr>
          <w:sz w:val="28"/>
          <w:szCs w:val="28"/>
        </w:rPr>
        <w:t xml:space="preserve"> РФ и Положени</w:t>
      </w:r>
      <w:r>
        <w:rPr>
          <w:sz w:val="28"/>
          <w:szCs w:val="28"/>
        </w:rPr>
        <w:t>ю</w:t>
      </w:r>
      <w:r w:rsidRPr="00855D7A">
        <w:rPr>
          <w:sz w:val="28"/>
          <w:szCs w:val="28"/>
        </w:rPr>
        <w:t xml:space="preserve"> о бюджетном </w:t>
      </w:r>
      <w:r>
        <w:rPr>
          <w:sz w:val="28"/>
          <w:szCs w:val="28"/>
        </w:rPr>
        <w:t>устройстве  в Тутаевском муниципальном районе</w:t>
      </w:r>
      <w:r w:rsidRPr="00855D7A">
        <w:rPr>
          <w:sz w:val="28"/>
          <w:szCs w:val="28"/>
        </w:rPr>
        <w:t>.</w:t>
      </w:r>
    </w:p>
    <w:p w:rsidR="001B7D8F" w:rsidRDefault="001B7D8F" w:rsidP="008466D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2D33"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Проект бюджета</w:t>
      </w:r>
      <w:r w:rsidRPr="00315CD7">
        <w:rPr>
          <w:sz w:val="28"/>
          <w:szCs w:val="28"/>
        </w:rPr>
        <w:t xml:space="preserve">, предложенный </w:t>
      </w:r>
      <w:r>
        <w:rPr>
          <w:sz w:val="28"/>
          <w:szCs w:val="28"/>
        </w:rPr>
        <w:t>а</w:t>
      </w:r>
      <w:r w:rsidRPr="00315CD7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 xml:space="preserve">Тутаевского муниципального района  </w:t>
      </w:r>
      <w:r w:rsidRPr="00315CD7">
        <w:rPr>
          <w:sz w:val="28"/>
          <w:szCs w:val="28"/>
        </w:rPr>
        <w:t>на 201</w:t>
      </w:r>
      <w:r>
        <w:rPr>
          <w:sz w:val="28"/>
          <w:szCs w:val="28"/>
        </w:rPr>
        <w:t>3</w:t>
      </w:r>
      <w:r w:rsidRPr="00315CD7">
        <w:rPr>
          <w:sz w:val="28"/>
          <w:szCs w:val="28"/>
        </w:rPr>
        <w:t xml:space="preserve"> год, является сбалансированным. </w:t>
      </w:r>
      <w:r>
        <w:rPr>
          <w:sz w:val="28"/>
          <w:szCs w:val="28"/>
        </w:rPr>
        <w:t>Дефицит бюджета в сумме 18497 тыс. рублей предлагается покрыть за счет кредитов кредитных организаций.</w:t>
      </w:r>
    </w:p>
    <w:p w:rsidR="001B7D8F" w:rsidRPr="00C9176A" w:rsidRDefault="001B7D8F" w:rsidP="008466D4">
      <w:pPr>
        <w:spacing w:before="120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C40F2C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9176A">
        <w:rPr>
          <w:sz w:val="28"/>
          <w:szCs w:val="28"/>
        </w:rPr>
        <w:t xml:space="preserve">Установленные проектом бюджета предельный объем             муниципального внутреннего долга, верхний   предел муниципального внутреннего долга </w:t>
      </w:r>
      <w:r>
        <w:rPr>
          <w:sz w:val="28"/>
          <w:szCs w:val="28"/>
        </w:rPr>
        <w:t xml:space="preserve">Тутаевского муниципального района </w:t>
      </w:r>
      <w:r w:rsidRPr="00C9176A">
        <w:rPr>
          <w:sz w:val="28"/>
          <w:szCs w:val="28"/>
        </w:rPr>
        <w:t xml:space="preserve"> на 1 января 2013 года, предельные объемы муниципальных заимствований и расходов на обслуживание муниципального долга соответствуют требованиям, установленным Бюджетным кодексом РФ.</w:t>
      </w:r>
    </w:p>
    <w:p w:rsidR="001B7D8F" w:rsidRDefault="001B7D8F" w:rsidP="008466D4">
      <w:pPr>
        <w:spacing w:before="12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4655B5">
        <w:rPr>
          <w:b/>
          <w:bCs/>
          <w:sz w:val="28"/>
          <w:szCs w:val="28"/>
        </w:rPr>
        <w:t>.</w:t>
      </w:r>
      <w:r w:rsidRPr="004655B5">
        <w:rPr>
          <w:b/>
          <w:bCs/>
        </w:rPr>
        <w:t xml:space="preserve"> </w:t>
      </w:r>
      <w:r w:rsidRPr="00496B89">
        <w:rPr>
          <w:sz w:val="28"/>
          <w:szCs w:val="28"/>
        </w:rPr>
        <w:t xml:space="preserve">Объем доходов </w:t>
      </w:r>
      <w:r>
        <w:rPr>
          <w:sz w:val="28"/>
          <w:szCs w:val="28"/>
        </w:rPr>
        <w:t xml:space="preserve">бюджета Тутаевского муниципального района на                </w:t>
      </w:r>
      <w:r w:rsidRPr="00496B89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496B89">
        <w:rPr>
          <w:sz w:val="28"/>
          <w:szCs w:val="28"/>
        </w:rPr>
        <w:t xml:space="preserve"> год </w:t>
      </w:r>
      <w:r>
        <w:rPr>
          <w:sz w:val="28"/>
          <w:szCs w:val="28"/>
        </w:rPr>
        <w:t>предусмотрен</w:t>
      </w:r>
      <w:r w:rsidRPr="00496B89">
        <w:rPr>
          <w:sz w:val="28"/>
          <w:szCs w:val="28"/>
        </w:rPr>
        <w:t xml:space="preserve"> проектом бюджета в сумме</w:t>
      </w:r>
      <w:r>
        <w:rPr>
          <w:sz w:val="28"/>
          <w:szCs w:val="28"/>
        </w:rPr>
        <w:t xml:space="preserve"> 1343356</w:t>
      </w:r>
      <w:r w:rsidRPr="00496B89">
        <w:rPr>
          <w:sz w:val="28"/>
          <w:szCs w:val="28"/>
        </w:rPr>
        <w:t xml:space="preserve">тыс. рублей, что </w:t>
      </w:r>
      <w:r>
        <w:rPr>
          <w:sz w:val="28"/>
          <w:szCs w:val="28"/>
        </w:rPr>
        <w:t xml:space="preserve">в 1,1 раза </w:t>
      </w:r>
      <w:r w:rsidRPr="00496B89">
        <w:rPr>
          <w:sz w:val="28"/>
          <w:szCs w:val="28"/>
        </w:rPr>
        <w:t xml:space="preserve">меньше </w:t>
      </w:r>
      <w:r>
        <w:rPr>
          <w:sz w:val="28"/>
          <w:szCs w:val="28"/>
        </w:rPr>
        <w:t xml:space="preserve">плановых назначений на 2012 год. Уменьшение, в основном, </w:t>
      </w:r>
      <w:r w:rsidRPr="00496B89">
        <w:rPr>
          <w:sz w:val="28"/>
          <w:szCs w:val="28"/>
        </w:rPr>
        <w:t xml:space="preserve">обусловлено </w:t>
      </w:r>
      <w:r>
        <w:rPr>
          <w:sz w:val="28"/>
          <w:szCs w:val="28"/>
        </w:rPr>
        <w:t xml:space="preserve">сокращением </w:t>
      </w:r>
      <w:r w:rsidRPr="00496B89">
        <w:rPr>
          <w:sz w:val="28"/>
          <w:szCs w:val="28"/>
        </w:rPr>
        <w:t>объема межбюджетн</w:t>
      </w:r>
      <w:r>
        <w:rPr>
          <w:sz w:val="28"/>
          <w:szCs w:val="28"/>
        </w:rPr>
        <w:t>ы</w:t>
      </w:r>
      <w:r w:rsidRPr="00496B89">
        <w:rPr>
          <w:sz w:val="28"/>
          <w:szCs w:val="28"/>
        </w:rPr>
        <w:t xml:space="preserve">х трансфертов от бюджетов других уровней бюджетной системы РФ. </w:t>
      </w:r>
    </w:p>
    <w:p w:rsidR="001B7D8F" w:rsidRPr="00CA6F98" w:rsidRDefault="001B7D8F" w:rsidP="008466D4">
      <w:pPr>
        <w:spacing w:before="12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EC5290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469B2">
        <w:rPr>
          <w:sz w:val="28"/>
          <w:szCs w:val="28"/>
        </w:rPr>
        <w:t xml:space="preserve">Налоговые и неналоговые доходы предложены в сумме                                          </w:t>
      </w:r>
      <w:r>
        <w:rPr>
          <w:sz w:val="28"/>
          <w:szCs w:val="28"/>
        </w:rPr>
        <w:t xml:space="preserve">185099 </w:t>
      </w:r>
      <w:r w:rsidRPr="00982149">
        <w:rPr>
          <w:sz w:val="28"/>
          <w:szCs w:val="28"/>
        </w:rPr>
        <w:t>тыс. рублей (</w:t>
      </w:r>
      <w:r>
        <w:rPr>
          <w:sz w:val="28"/>
          <w:szCs w:val="28"/>
        </w:rPr>
        <w:t>13,8</w:t>
      </w:r>
      <w:r w:rsidRPr="00982149">
        <w:rPr>
          <w:sz w:val="28"/>
          <w:szCs w:val="28"/>
        </w:rPr>
        <w:t>% в структуре доходов</w:t>
      </w:r>
      <w:r>
        <w:rPr>
          <w:sz w:val="28"/>
          <w:szCs w:val="28"/>
        </w:rPr>
        <w:t>).</w:t>
      </w:r>
    </w:p>
    <w:p w:rsidR="001B7D8F" w:rsidRPr="00C5653D" w:rsidRDefault="001B7D8F" w:rsidP="008466D4">
      <w:pPr>
        <w:spacing w:before="120"/>
        <w:jc w:val="both"/>
        <w:rPr>
          <w:sz w:val="28"/>
          <w:szCs w:val="28"/>
        </w:rPr>
      </w:pPr>
      <w:r w:rsidRPr="00C5653D">
        <w:rPr>
          <w:sz w:val="28"/>
          <w:szCs w:val="28"/>
        </w:rPr>
        <w:tab/>
      </w:r>
      <w:r>
        <w:rPr>
          <w:b/>
          <w:bCs/>
          <w:sz w:val="28"/>
          <w:szCs w:val="28"/>
        </w:rPr>
        <w:t>6</w:t>
      </w:r>
      <w:r w:rsidRPr="003C1DED">
        <w:rPr>
          <w:b/>
          <w:bCs/>
          <w:sz w:val="28"/>
          <w:szCs w:val="28"/>
        </w:rPr>
        <w:t>.</w:t>
      </w:r>
      <w:r w:rsidRPr="00C5653D">
        <w:rPr>
          <w:sz w:val="28"/>
          <w:szCs w:val="28"/>
        </w:rPr>
        <w:t xml:space="preserve"> Безвозмездные поступления проектом бюджета предусмотрены в сумме </w:t>
      </w:r>
      <w:r>
        <w:rPr>
          <w:sz w:val="28"/>
          <w:szCs w:val="28"/>
        </w:rPr>
        <w:t xml:space="preserve">1158257 </w:t>
      </w:r>
      <w:r w:rsidRPr="00C5653D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(86,2% в структуре доходов)</w:t>
      </w:r>
      <w:r w:rsidRPr="00C5653D">
        <w:rPr>
          <w:sz w:val="28"/>
          <w:szCs w:val="28"/>
        </w:rPr>
        <w:t xml:space="preserve">. </w:t>
      </w:r>
    </w:p>
    <w:p w:rsidR="001B7D8F" w:rsidRDefault="001B7D8F" w:rsidP="008466D4">
      <w:pPr>
        <w:pStyle w:val="a2"/>
        <w:spacing w:before="12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4655B5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Расходы бюджета Тутаевского муниципального района планируются на 2013 год в сумме 1361853 тыс. рублей. К утвержденным плановым показателям  на 2012 год  расходы снижены или в 1,1 раза, в основном, за счет снижения средств вышестоящих бюджетов на реализацию программных мероприятий по развитию района.</w:t>
      </w:r>
    </w:p>
    <w:p w:rsidR="001B7D8F" w:rsidRDefault="001B7D8F" w:rsidP="008466D4">
      <w:pPr>
        <w:pStyle w:val="a2"/>
        <w:spacing w:before="12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3A1D4D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Структура проекта бюджета и его приоритеты (социальная сфера и жилищно-коммунальное хозяйство) на 2013 год соответствуют бюджетам района на 2011 и 2012 годы, что свидетельствует о преемственности бюджетной политики Тутаевского муниципального района.</w:t>
      </w:r>
    </w:p>
    <w:p w:rsidR="001B7D8F" w:rsidRDefault="001B7D8F" w:rsidP="008466D4">
      <w:pPr>
        <w:pStyle w:val="a2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9176A">
        <w:rPr>
          <w:sz w:val="28"/>
          <w:szCs w:val="28"/>
          <w:lang w:eastAsia="en-US"/>
        </w:rPr>
        <w:t>В проекте бюджета на 201</w:t>
      </w:r>
      <w:r>
        <w:rPr>
          <w:sz w:val="28"/>
          <w:szCs w:val="28"/>
          <w:lang w:eastAsia="en-US"/>
        </w:rPr>
        <w:t>3</w:t>
      </w:r>
      <w:r w:rsidRPr="00C9176A">
        <w:rPr>
          <w:sz w:val="28"/>
          <w:szCs w:val="28"/>
          <w:lang w:eastAsia="en-US"/>
        </w:rPr>
        <w:t xml:space="preserve"> год на реализацию </w:t>
      </w:r>
      <w:r>
        <w:rPr>
          <w:sz w:val="28"/>
          <w:szCs w:val="28"/>
          <w:lang w:eastAsia="en-US"/>
        </w:rPr>
        <w:t>12</w:t>
      </w:r>
      <w:r w:rsidRPr="00C9176A">
        <w:rPr>
          <w:sz w:val="28"/>
          <w:szCs w:val="28"/>
          <w:lang w:eastAsia="en-US"/>
        </w:rPr>
        <w:t xml:space="preserve"> долгосрочных целевых программ и </w:t>
      </w:r>
      <w:r>
        <w:rPr>
          <w:sz w:val="28"/>
          <w:szCs w:val="28"/>
          <w:lang w:eastAsia="en-US"/>
        </w:rPr>
        <w:t>4</w:t>
      </w:r>
      <w:r w:rsidRPr="00C9176A">
        <w:rPr>
          <w:sz w:val="28"/>
          <w:szCs w:val="28"/>
          <w:lang w:eastAsia="en-US"/>
        </w:rPr>
        <w:t xml:space="preserve"> ведомственных целевых программ запланированы бюджетные ассигнования в сумме </w:t>
      </w:r>
      <w:r>
        <w:rPr>
          <w:sz w:val="28"/>
          <w:szCs w:val="28"/>
          <w:lang w:eastAsia="en-US"/>
        </w:rPr>
        <w:t xml:space="preserve">1173542 </w:t>
      </w:r>
      <w:r w:rsidRPr="00C9176A">
        <w:rPr>
          <w:sz w:val="28"/>
          <w:szCs w:val="28"/>
          <w:lang w:eastAsia="en-US"/>
        </w:rPr>
        <w:t xml:space="preserve">тыс. рублей. </w:t>
      </w:r>
      <w:r w:rsidRPr="00C9176A">
        <w:rPr>
          <w:sz w:val="28"/>
          <w:szCs w:val="28"/>
          <w:lang w:eastAsia="ru-RU"/>
        </w:rPr>
        <w:t xml:space="preserve">Доля муниципальных целевых программ в расходах бюджета   </w:t>
      </w:r>
      <w:r>
        <w:rPr>
          <w:sz w:val="28"/>
          <w:szCs w:val="28"/>
          <w:lang w:eastAsia="ru-RU"/>
        </w:rPr>
        <w:t>3,6%.</w:t>
      </w:r>
      <w:r w:rsidRPr="00C9176A">
        <w:rPr>
          <w:sz w:val="28"/>
          <w:szCs w:val="28"/>
          <w:lang w:eastAsia="ru-RU"/>
        </w:rPr>
        <w:t xml:space="preserve">                 </w:t>
      </w:r>
    </w:p>
    <w:p w:rsidR="001B7D8F" w:rsidRPr="00B744DE" w:rsidRDefault="001B7D8F" w:rsidP="008466D4">
      <w:pPr>
        <w:ind w:firstLine="708"/>
        <w:jc w:val="both"/>
        <w:rPr>
          <w:sz w:val="28"/>
          <w:szCs w:val="28"/>
        </w:rPr>
      </w:pPr>
      <w:r w:rsidRPr="00B744DE">
        <w:rPr>
          <w:sz w:val="28"/>
          <w:szCs w:val="28"/>
        </w:rPr>
        <w:t>9.1.</w:t>
      </w:r>
      <w:r>
        <w:rPr>
          <w:sz w:val="28"/>
          <w:szCs w:val="28"/>
        </w:rPr>
        <w:t xml:space="preserve"> </w:t>
      </w:r>
      <w:r w:rsidRPr="00B744DE">
        <w:rPr>
          <w:sz w:val="28"/>
          <w:szCs w:val="28"/>
        </w:rPr>
        <w:t>В</w:t>
      </w:r>
      <w:r w:rsidRPr="00B744DE">
        <w:rPr>
          <w:sz w:val="28"/>
          <w:szCs w:val="28"/>
          <w:lang w:eastAsia="en-US"/>
        </w:rPr>
        <w:t xml:space="preserve"> нарушение статьи 157 Бюджетного кодекса РФ, проект  долгосрочной муниципальной целевой программы  «Развитие физической культуры и спорта  Тутаевского муниципального района на 2013-2015 годы» на сумму 1386 тыс. руб. не представлен на экспертизу в Контрольно-счетную палату</w:t>
      </w:r>
      <w:r w:rsidRPr="00B744DE">
        <w:rPr>
          <w:sz w:val="28"/>
          <w:szCs w:val="28"/>
        </w:rPr>
        <w:t xml:space="preserve">. </w:t>
      </w:r>
    </w:p>
    <w:p w:rsidR="001B7D8F" w:rsidRDefault="001B7D8F" w:rsidP="008466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C9176A">
        <w:rPr>
          <w:sz w:val="28"/>
          <w:szCs w:val="28"/>
        </w:rPr>
        <w:t xml:space="preserve">Бюджетные инвестиции, включенные в муниципальные целевые программы, предусмотрены в проекте бюджета </w:t>
      </w:r>
      <w:r>
        <w:rPr>
          <w:sz w:val="28"/>
          <w:szCs w:val="28"/>
        </w:rPr>
        <w:t xml:space="preserve">на 2013 год </w:t>
      </w:r>
      <w:r w:rsidRPr="00C9176A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19375</w:t>
      </w:r>
      <w:r w:rsidRPr="00C9176A">
        <w:rPr>
          <w:sz w:val="28"/>
          <w:szCs w:val="28"/>
        </w:rPr>
        <w:t xml:space="preserve">тыс. рублей. Расходы </w:t>
      </w:r>
      <w:r>
        <w:rPr>
          <w:sz w:val="28"/>
          <w:szCs w:val="28"/>
        </w:rPr>
        <w:t xml:space="preserve">планируются </w:t>
      </w:r>
      <w:r w:rsidRPr="00C9176A">
        <w:rPr>
          <w:sz w:val="28"/>
          <w:szCs w:val="28"/>
        </w:rPr>
        <w:t>на</w:t>
      </w:r>
      <w:r>
        <w:rPr>
          <w:sz w:val="28"/>
          <w:szCs w:val="28"/>
        </w:rPr>
        <w:t xml:space="preserve"> строительство и реконструкцию спортивных объектов - на строительство крытой ледовой арены на 1000 посадочных мест г.Тутаев. Согласно Перечню строек и объектов, планируемых к финансированию из бюджета ТМР в рамках адресной инвестиционной программы в 2013 году включена Областная целевая программа «Развитие материально-технической базы физической культуры и спорта Ярославской области» на 2010-2012 годы. Документы, подтверждающие продление действия данной программы в 2013 году с проектом бюджета на 2013 год не предоставлены. Контрольно-счетная палата предлагает предоставить документы, подтверждающие продление срока действия в 2013 году  Областной целевой программы «Развитие материально-технической базы физической культуры и спорта Ярославской области» на 2010-2012 годы. </w:t>
      </w:r>
    </w:p>
    <w:p w:rsidR="001B7D8F" w:rsidRDefault="001B7D8F" w:rsidP="008466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Контрольно-счетная палата ТМР предлагает документально обосновать необходимость увеличения предельной штатной численности муниципальных служащих на 2013 год.</w:t>
      </w:r>
    </w:p>
    <w:p w:rsidR="001B7D8F" w:rsidRDefault="001B7D8F" w:rsidP="008466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 При планировании доходов бюджета района обеспечивать в полной мере необходимую прозрачность формирования доходов на 2013 год.  </w:t>
      </w:r>
    </w:p>
    <w:p w:rsidR="001B7D8F" w:rsidRDefault="001B7D8F" w:rsidP="008466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13. При проверке правильности планирования расходов на оплату труда работников органов местного самоуправления установлены случаи завышения в бюджете на 2013 год расходов по следующим главным распорядителям бюджетных средств:</w:t>
      </w:r>
    </w:p>
    <w:p w:rsidR="001B7D8F" w:rsidRDefault="001B7D8F" w:rsidP="008466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1.Департамент образования АТМР по данным проверки расходы на оплату труда и начислениям в 2013 году должны составлять 6376,5 тыс. руб. в бюджете на 2013 год предусмотрены 6640,5 тыс. руб. или на 264 тыс. руб. больше.</w:t>
      </w:r>
    </w:p>
    <w:p w:rsidR="001B7D8F" w:rsidRDefault="001B7D8F" w:rsidP="008466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2.Департамент труда и социального развития АТМР по данным проверки расходы на оплату труда и начислениям в 2013 году должны составлять 9979,2 тыс. руб., в бюджете на 2013 год предусмотрены  9997 тыс. руб. или на 17,8 тыс. руб. больше.</w:t>
      </w:r>
    </w:p>
    <w:p w:rsidR="001B7D8F" w:rsidRDefault="001B7D8F" w:rsidP="008466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3.Департамент культуры, туризма и молодежной политики АТМР по данным проверки расходы на оплату труда и начислениям в 2013 году должны составлять 3534,3 тыс. руб., в бюджете на 2013 год предусмотрены  3541,5 тыс. руб. или на 7,2 тыс. руб. больше.</w:t>
      </w:r>
    </w:p>
    <w:p w:rsidR="001B7D8F" w:rsidRDefault="001B7D8F" w:rsidP="008466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сумма завышения бюджетных ассигнований в 2013 году на оплату труда работников органов местного самоуправления составляет 289 тыс. руб. </w:t>
      </w:r>
    </w:p>
    <w:p w:rsidR="001B7D8F" w:rsidRDefault="001B7D8F" w:rsidP="008466D4">
      <w:pPr>
        <w:ind w:firstLine="709"/>
        <w:jc w:val="both"/>
        <w:rPr>
          <w:sz w:val="28"/>
          <w:szCs w:val="28"/>
        </w:rPr>
      </w:pPr>
    </w:p>
    <w:p w:rsidR="001B7D8F" w:rsidRDefault="001B7D8F" w:rsidP="008466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 на стадии составления  бюджета органы исполнительной власти, которые ответственны за составление  бюджета, должны исходить из достижения одной из двух целей: либо достижение запланированных результатов, либо достижения наилучшего результата. При достижении запланированных результатов, органы исполнительной власти должны стремиться к экономии бюджетных средств.    Нарушена ст.34 БК РФ, в части не соблюдения принципа результативности и эффективности использования бюджетных средств при планировании бюджета ТМР на 2013 год.</w:t>
      </w:r>
    </w:p>
    <w:p w:rsidR="001B7D8F" w:rsidRDefault="001B7D8F" w:rsidP="008466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B7D8F" w:rsidRDefault="001B7D8F" w:rsidP="00DF276D">
      <w:pPr>
        <w:shd w:val="clear" w:color="auto" w:fill="FFFFFF"/>
        <w:ind w:right="91" w:firstLine="709"/>
        <w:jc w:val="both"/>
      </w:pPr>
      <w:r w:rsidRPr="00C9176A">
        <w:rPr>
          <w:sz w:val="28"/>
          <w:szCs w:val="28"/>
        </w:rPr>
        <w:t xml:space="preserve">Контрольно-счетная палата </w:t>
      </w:r>
      <w:r>
        <w:rPr>
          <w:sz w:val="28"/>
          <w:szCs w:val="28"/>
        </w:rPr>
        <w:t xml:space="preserve">Тутаевского муниципального района </w:t>
      </w:r>
      <w:r w:rsidRPr="00C9176A">
        <w:rPr>
          <w:sz w:val="28"/>
          <w:szCs w:val="28"/>
        </w:rPr>
        <w:t xml:space="preserve">предлагает при рассмотрении проекта </w:t>
      </w:r>
      <w:r>
        <w:rPr>
          <w:sz w:val="28"/>
          <w:szCs w:val="28"/>
        </w:rPr>
        <w:t xml:space="preserve">решения Муниципального Совета Тутаевского муниципального района </w:t>
      </w:r>
      <w:r w:rsidRPr="00C9176A">
        <w:rPr>
          <w:sz w:val="28"/>
          <w:szCs w:val="28"/>
        </w:rPr>
        <w:t xml:space="preserve">"О бюджете </w:t>
      </w:r>
      <w:r>
        <w:rPr>
          <w:sz w:val="28"/>
          <w:szCs w:val="28"/>
        </w:rPr>
        <w:t xml:space="preserve">ТМР </w:t>
      </w:r>
      <w:r w:rsidRPr="00C9176A">
        <w:rPr>
          <w:sz w:val="28"/>
          <w:szCs w:val="28"/>
        </w:rPr>
        <w:t>на 201</w:t>
      </w:r>
      <w:r>
        <w:rPr>
          <w:sz w:val="28"/>
          <w:szCs w:val="28"/>
        </w:rPr>
        <w:t>3</w:t>
      </w:r>
      <w:r w:rsidRPr="00C9176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</w:t>
      </w:r>
      <w:r>
        <w:rPr>
          <w:color w:val="383838"/>
          <w:spacing w:val="-1"/>
          <w:sz w:val="28"/>
          <w:szCs w:val="28"/>
        </w:rPr>
        <w:t xml:space="preserve">период  2014-2015   годов»   учесть   предложения,   отраженные   в   настоящем </w:t>
      </w:r>
      <w:r>
        <w:rPr>
          <w:color w:val="383838"/>
          <w:spacing w:val="-3"/>
          <w:sz w:val="28"/>
          <w:szCs w:val="28"/>
        </w:rPr>
        <w:t>заключении.</w:t>
      </w:r>
    </w:p>
    <w:p w:rsidR="001B7D8F" w:rsidRDefault="001B7D8F">
      <w:pPr>
        <w:shd w:val="clear" w:color="auto" w:fill="FFFFFF"/>
        <w:spacing w:before="106" w:after="691" w:line="331" w:lineRule="exact"/>
        <w:ind w:left="5"/>
      </w:pPr>
    </w:p>
    <w:p w:rsidR="001B7D8F" w:rsidRDefault="001B7D8F">
      <w:pPr>
        <w:shd w:val="clear" w:color="auto" w:fill="FFFFFF"/>
        <w:spacing w:before="106" w:after="691" w:line="331" w:lineRule="exact"/>
        <w:ind w:left="5"/>
        <w:sectPr w:rsidR="001B7D8F" w:rsidSect="00DF276D">
          <w:footerReference w:type="default" r:id="rId7"/>
          <w:type w:val="continuous"/>
          <w:pgSz w:w="11909" w:h="16834"/>
          <w:pgMar w:top="1134" w:right="851" w:bottom="851" w:left="1701" w:header="720" w:footer="720" w:gutter="0"/>
          <w:cols w:space="60"/>
          <w:noEndnote/>
          <w:rtlGutter/>
        </w:sectPr>
      </w:pPr>
    </w:p>
    <w:p w:rsidR="001B7D8F" w:rsidRDefault="001B7D8F">
      <w:pPr>
        <w:framePr w:h="778" w:hSpace="38" w:wrap="notBeside" w:vAnchor="text" w:hAnchor="margin" w:x="5415" w:y="1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39pt">
            <v:imagedata r:id="rId8" o:title=""/>
          </v:shape>
        </w:pict>
      </w:r>
    </w:p>
    <w:p w:rsidR="001B7D8F" w:rsidRDefault="001B7D8F">
      <w:pPr>
        <w:shd w:val="clear" w:color="auto" w:fill="FFFFFF"/>
        <w:spacing w:before="269" w:line="326" w:lineRule="exact"/>
        <w:ind w:left="5"/>
      </w:pPr>
      <w:r>
        <w:rPr>
          <w:color w:val="383838"/>
          <w:spacing w:val="-3"/>
          <w:sz w:val="28"/>
          <w:szCs w:val="28"/>
        </w:rPr>
        <w:t xml:space="preserve">Председатель Контрольно-счетной палаты </w:t>
      </w:r>
      <w:r>
        <w:rPr>
          <w:color w:val="383838"/>
          <w:sz w:val="28"/>
          <w:szCs w:val="28"/>
        </w:rPr>
        <w:t>Тутаевского муниципального района</w:t>
      </w:r>
    </w:p>
    <w:p w:rsidR="001B7D8F" w:rsidRDefault="001B7D8F">
      <w:pPr>
        <w:shd w:val="clear" w:color="auto" w:fill="FFFFFF"/>
        <w:spacing w:before="590"/>
      </w:pPr>
      <w:r>
        <w:br w:type="column"/>
      </w:r>
      <w:r>
        <w:rPr>
          <w:color w:val="383838"/>
          <w:spacing w:val="-3"/>
          <w:sz w:val="28"/>
          <w:szCs w:val="28"/>
        </w:rPr>
        <w:t>Н.А. Букреева</w:t>
      </w:r>
    </w:p>
    <w:sectPr w:rsidR="001B7D8F" w:rsidSect="001B7D8F">
      <w:type w:val="continuous"/>
      <w:pgSz w:w="11909" w:h="16834"/>
      <w:pgMar w:top="1440" w:right="621" w:bottom="720" w:left="1587" w:header="720" w:footer="720" w:gutter="0"/>
      <w:cols w:num="2" w:space="720" w:equalWidth="0">
        <w:col w:w="5088" w:space="2928"/>
        <w:col w:w="1684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D8F" w:rsidRDefault="001B7D8F">
      <w:r>
        <w:separator/>
      </w:r>
    </w:p>
  </w:endnote>
  <w:endnote w:type="continuationSeparator" w:id="1">
    <w:p w:rsidR="001B7D8F" w:rsidRDefault="001B7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Bodoni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D8F" w:rsidRDefault="001B7D8F" w:rsidP="00E0319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B7D8F" w:rsidRDefault="001B7D8F" w:rsidP="00DF276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D8F" w:rsidRDefault="001B7D8F">
      <w:r>
        <w:separator/>
      </w:r>
    </w:p>
  </w:footnote>
  <w:footnote w:type="continuationSeparator" w:id="1">
    <w:p w:rsidR="001B7D8F" w:rsidRDefault="001B7D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B3224C6"/>
    <w:multiLevelType w:val="multilevel"/>
    <w:tmpl w:val="45E01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D1D0AE8"/>
    <w:multiLevelType w:val="hybridMultilevel"/>
    <w:tmpl w:val="7B90B0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24CB3D96"/>
    <w:multiLevelType w:val="hybridMultilevel"/>
    <w:tmpl w:val="A9E67D52"/>
    <w:lvl w:ilvl="0" w:tplc="2D0CAFB6">
      <w:start w:val="1"/>
      <w:numFmt w:val="bullet"/>
      <w:lvlText w:val="—"/>
      <w:lvlJc w:val="left"/>
      <w:pPr>
        <w:tabs>
          <w:tab w:val="num" w:pos="1140"/>
        </w:tabs>
        <w:ind w:left="1140" w:hanging="360"/>
      </w:pPr>
      <w:rPr>
        <w:rFonts w:ascii="Papyrus" w:hAnsi="Papyru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5D3206"/>
    <w:multiLevelType w:val="hybridMultilevel"/>
    <w:tmpl w:val="87345418"/>
    <w:lvl w:ilvl="0" w:tplc="2D0CAFB6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Papyrus" w:hAnsi="Papyrus" w:hint="default"/>
      </w:rPr>
    </w:lvl>
    <w:lvl w:ilvl="1" w:tplc="041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">
    <w:nsid w:val="386006F6"/>
    <w:multiLevelType w:val="hybridMultilevel"/>
    <w:tmpl w:val="60E81124"/>
    <w:lvl w:ilvl="0" w:tplc="7FC896F2">
      <w:start w:val="1"/>
      <w:numFmt w:val="decimal"/>
      <w:lvlText w:val="%1."/>
      <w:lvlJc w:val="left"/>
      <w:pPr>
        <w:tabs>
          <w:tab w:val="num" w:pos="1356"/>
        </w:tabs>
        <w:ind w:left="1356" w:hanging="81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3D5C2A23"/>
    <w:multiLevelType w:val="hybridMultilevel"/>
    <w:tmpl w:val="CA2C930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46AE34C2"/>
    <w:multiLevelType w:val="hybridMultilevel"/>
    <w:tmpl w:val="79760FDC"/>
    <w:lvl w:ilvl="0" w:tplc="58E6F9F4">
      <w:start w:val="1"/>
      <w:numFmt w:val="bullet"/>
      <w:lvlText w:val="−"/>
      <w:lvlJc w:val="left"/>
      <w:pPr>
        <w:tabs>
          <w:tab w:val="num" w:pos="1253"/>
        </w:tabs>
        <w:ind w:left="1497" w:hanging="57"/>
      </w:pPr>
      <w:rPr>
        <w:rFonts w:ascii="Bodoni MT" w:hAnsi="Bodoni MT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CEF101D"/>
    <w:multiLevelType w:val="hybridMultilevel"/>
    <w:tmpl w:val="FB78EC3E"/>
    <w:lvl w:ilvl="0" w:tplc="6B9E1DC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604161CE"/>
    <w:multiLevelType w:val="hybridMultilevel"/>
    <w:tmpl w:val="DA2EBF3A"/>
    <w:lvl w:ilvl="0" w:tplc="2DE87516">
      <w:start w:val="1"/>
      <w:numFmt w:val="bullet"/>
      <w:lvlText w:val=""/>
      <w:lvlJc w:val="left"/>
      <w:pPr>
        <w:tabs>
          <w:tab w:val="num" w:pos="1391"/>
        </w:tabs>
        <w:ind w:left="597" w:firstLine="79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62826A2B"/>
    <w:multiLevelType w:val="hybridMultilevel"/>
    <w:tmpl w:val="7DCA4DD8"/>
    <w:lvl w:ilvl="0" w:tplc="3DD204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658575E7"/>
    <w:multiLevelType w:val="hybridMultilevel"/>
    <w:tmpl w:val="C06EF81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5D27B4F"/>
    <w:multiLevelType w:val="hybridMultilevel"/>
    <w:tmpl w:val="98FA5AF4"/>
    <w:lvl w:ilvl="0" w:tplc="0F9EA13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6D5225A2"/>
    <w:multiLevelType w:val="hybridMultilevel"/>
    <w:tmpl w:val="F43C421C"/>
    <w:lvl w:ilvl="0" w:tplc="58E6F9F4">
      <w:start w:val="1"/>
      <w:numFmt w:val="bullet"/>
      <w:lvlText w:val="−"/>
      <w:lvlJc w:val="left"/>
      <w:pPr>
        <w:tabs>
          <w:tab w:val="num" w:pos="1242"/>
        </w:tabs>
        <w:ind w:left="1486" w:hanging="57"/>
      </w:pPr>
      <w:rPr>
        <w:rFonts w:ascii="Bodoni MT" w:hAnsi="Bodoni MT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9A74409"/>
    <w:multiLevelType w:val="hybridMultilevel"/>
    <w:tmpl w:val="9B324DAE"/>
    <w:lvl w:ilvl="0" w:tplc="70B662F8">
      <w:start w:val="1"/>
      <w:numFmt w:val="bullet"/>
      <w:lvlText w:val=""/>
      <w:lvlJc w:val="left"/>
      <w:pPr>
        <w:tabs>
          <w:tab w:val="num" w:pos="1702"/>
        </w:tabs>
        <w:ind w:left="908" w:firstLine="794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7DA03EA5"/>
    <w:multiLevelType w:val="hybridMultilevel"/>
    <w:tmpl w:val="47227226"/>
    <w:lvl w:ilvl="0" w:tplc="BD0AA9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9"/>
  </w:num>
  <w:num w:numId="8">
    <w:abstractNumId w:val="7"/>
  </w:num>
  <w:num w:numId="9">
    <w:abstractNumId w:val="4"/>
  </w:num>
  <w:num w:numId="10">
    <w:abstractNumId w:val="3"/>
  </w:num>
  <w:num w:numId="11">
    <w:abstractNumId w:val="12"/>
  </w:num>
  <w:num w:numId="12">
    <w:abstractNumId w:val="14"/>
  </w:num>
  <w:num w:numId="13">
    <w:abstractNumId w:val="13"/>
  </w:num>
  <w:num w:numId="14">
    <w:abstractNumId w:val="0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A25"/>
    <w:rsid w:val="00014743"/>
    <w:rsid w:val="00043C11"/>
    <w:rsid w:val="00074FD3"/>
    <w:rsid w:val="00097243"/>
    <w:rsid w:val="000D20D8"/>
    <w:rsid w:val="00116B21"/>
    <w:rsid w:val="00142984"/>
    <w:rsid w:val="00145A42"/>
    <w:rsid w:val="001B0095"/>
    <w:rsid w:val="001B7D8F"/>
    <w:rsid w:val="001C7A20"/>
    <w:rsid w:val="002D11B2"/>
    <w:rsid w:val="00315CD7"/>
    <w:rsid w:val="00350880"/>
    <w:rsid w:val="00350ECF"/>
    <w:rsid w:val="00365F81"/>
    <w:rsid w:val="003A1D4D"/>
    <w:rsid w:val="003C1DED"/>
    <w:rsid w:val="004427F9"/>
    <w:rsid w:val="004655B5"/>
    <w:rsid w:val="00496817"/>
    <w:rsid w:val="00496B89"/>
    <w:rsid w:val="004B5366"/>
    <w:rsid w:val="005C7CE6"/>
    <w:rsid w:val="005D5031"/>
    <w:rsid w:val="005F73EC"/>
    <w:rsid w:val="0062552C"/>
    <w:rsid w:val="00642675"/>
    <w:rsid w:val="006874AA"/>
    <w:rsid w:val="006E0042"/>
    <w:rsid w:val="006E6117"/>
    <w:rsid w:val="0070491A"/>
    <w:rsid w:val="00712C06"/>
    <w:rsid w:val="00715477"/>
    <w:rsid w:val="0072093D"/>
    <w:rsid w:val="00723504"/>
    <w:rsid w:val="00742FC9"/>
    <w:rsid w:val="00745C74"/>
    <w:rsid w:val="00753457"/>
    <w:rsid w:val="00784F78"/>
    <w:rsid w:val="00796366"/>
    <w:rsid w:val="007A1E76"/>
    <w:rsid w:val="008466D4"/>
    <w:rsid w:val="00855D7A"/>
    <w:rsid w:val="0088134B"/>
    <w:rsid w:val="00895707"/>
    <w:rsid w:val="00903B20"/>
    <w:rsid w:val="00924A25"/>
    <w:rsid w:val="009367E4"/>
    <w:rsid w:val="00942A43"/>
    <w:rsid w:val="00972D33"/>
    <w:rsid w:val="00980E42"/>
    <w:rsid w:val="00982149"/>
    <w:rsid w:val="009B0E33"/>
    <w:rsid w:val="00A10BD0"/>
    <w:rsid w:val="00A5228E"/>
    <w:rsid w:val="00AC4165"/>
    <w:rsid w:val="00AD04E5"/>
    <w:rsid w:val="00AF41CD"/>
    <w:rsid w:val="00B1193C"/>
    <w:rsid w:val="00B12875"/>
    <w:rsid w:val="00B12F69"/>
    <w:rsid w:val="00B66A73"/>
    <w:rsid w:val="00B744DE"/>
    <w:rsid w:val="00B7736F"/>
    <w:rsid w:val="00B84134"/>
    <w:rsid w:val="00B972FC"/>
    <w:rsid w:val="00BD13E1"/>
    <w:rsid w:val="00BD67A3"/>
    <w:rsid w:val="00BF43C9"/>
    <w:rsid w:val="00C05223"/>
    <w:rsid w:val="00C06AF3"/>
    <w:rsid w:val="00C203C7"/>
    <w:rsid w:val="00C34B13"/>
    <w:rsid w:val="00C40F2C"/>
    <w:rsid w:val="00C42519"/>
    <w:rsid w:val="00C5653D"/>
    <w:rsid w:val="00C9110B"/>
    <w:rsid w:val="00C9176A"/>
    <w:rsid w:val="00CA6F98"/>
    <w:rsid w:val="00CB42AF"/>
    <w:rsid w:val="00D12FC3"/>
    <w:rsid w:val="00D37198"/>
    <w:rsid w:val="00D40339"/>
    <w:rsid w:val="00D469B2"/>
    <w:rsid w:val="00D50F23"/>
    <w:rsid w:val="00D92408"/>
    <w:rsid w:val="00DF276D"/>
    <w:rsid w:val="00E0319C"/>
    <w:rsid w:val="00E035D9"/>
    <w:rsid w:val="00E05365"/>
    <w:rsid w:val="00E11DF3"/>
    <w:rsid w:val="00E35ED3"/>
    <w:rsid w:val="00E410DF"/>
    <w:rsid w:val="00E4413E"/>
    <w:rsid w:val="00E56CE7"/>
    <w:rsid w:val="00E63466"/>
    <w:rsid w:val="00E64F18"/>
    <w:rsid w:val="00E85C70"/>
    <w:rsid w:val="00E86962"/>
    <w:rsid w:val="00EC5290"/>
    <w:rsid w:val="00ED35E3"/>
    <w:rsid w:val="00EE26CA"/>
    <w:rsid w:val="00FE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8466D4"/>
    <w:pPr>
      <w:keepNext/>
      <w:widowControl/>
      <w:suppressAutoHyphens/>
      <w:autoSpaceDE/>
      <w:autoSpaceDN/>
      <w:adjustRightInd/>
      <w:ind w:firstLine="709"/>
      <w:jc w:val="both"/>
      <w:outlineLvl w:val="0"/>
    </w:pPr>
    <w:rPr>
      <w:rFonts w:ascii="Arial" w:hAnsi="Arial" w:cs="Arial"/>
      <w:b/>
      <w:bCs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8466D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8466D4"/>
    <w:pPr>
      <w:keepNext/>
      <w:widowControl/>
      <w:suppressAutoHyphens/>
      <w:autoSpaceDE/>
      <w:autoSpaceDN/>
      <w:adjustRightInd/>
      <w:jc w:val="center"/>
      <w:outlineLvl w:val="2"/>
    </w:pPr>
    <w:rPr>
      <w:rFonts w:ascii="Arial" w:hAnsi="Arial" w:cs="Arial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466D4"/>
    <w:pPr>
      <w:widowControl/>
      <w:suppressAutoHyphens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466D4"/>
    <w:pPr>
      <w:widowControl/>
      <w:suppressAutoHyphens/>
      <w:autoSpaceDE/>
      <w:autoSpaceDN/>
      <w:adjustRightInd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DefaultParagraphFont">
    <w:name w:val="Default Paragraph Font"/>
    <w:link w:val="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62F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62F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62F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62F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62F9"/>
    <w:rPr>
      <w:rFonts w:asciiTheme="minorHAnsi" w:eastAsiaTheme="minorEastAsia" w:hAnsiTheme="minorHAnsi" w:cstheme="minorBidi"/>
      <w:b/>
      <w:bCs/>
    </w:rPr>
  </w:style>
  <w:style w:type="paragraph" w:customStyle="1" w:styleId="1">
    <w:name w:val="1"/>
    <w:basedOn w:val="Normal"/>
    <w:link w:val="DefaultParagraphFont"/>
    <w:uiPriority w:val="99"/>
    <w:rsid w:val="008466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10">
    <w:name w:val="Основной шрифт абзаца1"/>
    <w:uiPriority w:val="99"/>
    <w:rsid w:val="008466D4"/>
  </w:style>
  <w:style w:type="character" w:styleId="PageNumber">
    <w:name w:val="page number"/>
    <w:basedOn w:val="DefaultParagraphFont"/>
    <w:uiPriority w:val="99"/>
    <w:rsid w:val="008466D4"/>
    <w:rPr>
      <w:rFonts w:cs="Times New Roman"/>
    </w:rPr>
  </w:style>
  <w:style w:type="paragraph" w:styleId="BodyText">
    <w:name w:val="Body Text"/>
    <w:basedOn w:val="Normal"/>
    <w:link w:val="BodyTextChar1"/>
    <w:uiPriority w:val="99"/>
    <w:rsid w:val="008466D4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162F9"/>
    <w:rPr>
      <w:sz w:val="20"/>
      <w:szCs w:val="20"/>
    </w:rPr>
  </w:style>
  <w:style w:type="paragraph" w:styleId="BodyTextIndent">
    <w:name w:val="Body Text Indent"/>
    <w:basedOn w:val="Normal"/>
    <w:link w:val="BodyTextIndentChar1"/>
    <w:uiPriority w:val="99"/>
    <w:rsid w:val="008466D4"/>
    <w:pPr>
      <w:widowControl/>
      <w:suppressAutoHyphens/>
      <w:autoSpaceDE/>
      <w:autoSpaceDN/>
      <w:adjustRightInd/>
      <w:spacing w:after="120"/>
      <w:ind w:left="283"/>
    </w:pPr>
    <w:rPr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2F9"/>
    <w:rPr>
      <w:sz w:val="20"/>
      <w:szCs w:val="20"/>
    </w:rPr>
  </w:style>
  <w:style w:type="paragraph" w:customStyle="1" w:styleId="ConsNormal">
    <w:name w:val="ConsNormal"/>
    <w:uiPriority w:val="99"/>
    <w:rsid w:val="008466D4"/>
    <w:pPr>
      <w:widowControl w:val="0"/>
      <w:suppressAutoHyphens/>
      <w:ind w:firstLine="720"/>
    </w:pPr>
    <w:rPr>
      <w:rFonts w:ascii="Arial" w:hAnsi="Arial" w:cs="Arial"/>
      <w:sz w:val="20"/>
      <w:szCs w:val="20"/>
      <w:lang w:eastAsia="ar-SA"/>
    </w:rPr>
  </w:style>
  <w:style w:type="paragraph" w:styleId="Header">
    <w:name w:val="header"/>
    <w:basedOn w:val="Normal"/>
    <w:link w:val="HeaderChar1"/>
    <w:uiPriority w:val="99"/>
    <w:rsid w:val="008466D4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162F9"/>
    <w:rPr>
      <w:sz w:val="20"/>
      <w:szCs w:val="20"/>
    </w:rPr>
  </w:style>
  <w:style w:type="paragraph" w:styleId="BodyTextIndent2">
    <w:name w:val="Body Text Indent 2"/>
    <w:basedOn w:val="Normal"/>
    <w:link w:val="BodyTextIndent2Char1"/>
    <w:uiPriority w:val="99"/>
    <w:rsid w:val="008466D4"/>
    <w:pPr>
      <w:widowControl/>
      <w:suppressAutoHyphens/>
      <w:autoSpaceDE/>
      <w:autoSpaceDN/>
      <w:adjustRightInd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162F9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8466D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8466D4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uiPriority w:val="99"/>
    <w:rsid w:val="008466D4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466D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466D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8466D4"/>
    <w:rPr>
      <w:rFonts w:cs="Times New Roman"/>
      <w:b/>
      <w:bCs/>
    </w:rPr>
  </w:style>
  <w:style w:type="paragraph" w:styleId="CommentText">
    <w:name w:val="annotation text"/>
    <w:basedOn w:val="Normal"/>
    <w:link w:val="CommentTextChar1"/>
    <w:uiPriority w:val="99"/>
    <w:semiHidden/>
    <w:rsid w:val="008466D4"/>
    <w:pPr>
      <w:widowControl/>
      <w:suppressAutoHyphens/>
      <w:autoSpaceDE/>
      <w:autoSpaceDN/>
      <w:adjustRightInd/>
    </w:pPr>
    <w:rPr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2F9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8466D4"/>
    <w:rPr>
      <w:lang w:val="ru-RU" w:eastAsia="ar-SA" w:bidi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8466D4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C162F9"/>
    <w:rPr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locked/>
    <w:rsid w:val="008466D4"/>
    <w:rPr>
      <w:b/>
      <w:lang w:val="ru-RU" w:eastAsia="ar-SA" w:bidi="ar-SA"/>
    </w:rPr>
  </w:style>
  <w:style w:type="paragraph" w:styleId="BalloonText">
    <w:name w:val="Balloon Text"/>
    <w:basedOn w:val="Normal"/>
    <w:link w:val="BalloonTextChar1"/>
    <w:uiPriority w:val="99"/>
    <w:semiHidden/>
    <w:rsid w:val="008466D4"/>
    <w:pPr>
      <w:widowControl/>
      <w:suppressAutoHyphens/>
      <w:autoSpaceDE/>
      <w:autoSpaceDN/>
      <w:adjustRightInd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2F9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8466D4"/>
    <w:rPr>
      <w:rFonts w:ascii="Tahoma" w:hAnsi="Tahoma"/>
      <w:sz w:val="16"/>
      <w:lang w:val="ru-RU" w:eastAsia="ar-SA" w:bidi="ar-SA"/>
    </w:rPr>
  </w:style>
  <w:style w:type="character" w:styleId="Hyperlink">
    <w:name w:val="Hyperlink"/>
    <w:basedOn w:val="DefaultParagraphFont"/>
    <w:uiPriority w:val="99"/>
    <w:rsid w:val="008466D4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1"/>
    <w:uiPriority w:val="99"/>
    <w:semiHidden/>
    <w:rsid w:val="008466D4"/>
    <w:pPr>
      <w:widowControl/>
      <w:autoSpaceDE/>
      <w:autoSpaceDN/>
      <w:adjustRightInd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2F9"/>
    <w:rPr>
      <w:sz w:val="20"/>
      <w:szCs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8466D4"/>
    <w:rPr>
      <w:lang w:val="ru-RU" w:eastAsia="ru-RU"/>
    </w:rPr>
  </w:style>
  <w:style w:type="paragraph" w:styleId="BodyTextIndent3">
    <w:name w:val="Body Text Indent 3"/>
    <w:basedOn w:val="Normal"/>
    <w:link w:val="BodyTextIndent3Char1"/>
    <w:uiPriority w:val="99"/>
    <w:rsid w:val="008466D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62F9"/>
    <w:rPr>
      <w:sz w:val="16"/>
      <w:szCs w:val="16"/>
    </w:rPr>
  </w:style>
  <w:style w:type="table" w:styleId="TableGrid">
    <w:name w:val="Table Grid"/>
    <w:basedOn w:val="TableNormal"/>
    <w:uiPriority w:val="99"/>
    <w:rsid w:val="008466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1"/>
    <w:uiPriority w:val="99"/>
    <w:rsid w:val="008466D4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162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466D4"/>
    <w:rPr>
      <w:rFonts w:cs="Times New Roman"/>
      <w:vertAlign w:val="superscript"/>
    </w:rPr>
  </w:style>
  <w:style w:type="paragraph" w:customStyle="1" w:styleId="a">
    <w:name w:val="Знак Знак Знак Знак Знак Знак"/>
    <w:basedOn w:val="Normal"/>
    <w:uiPriority w:val="99"/>
    <w:rsid w:val="008466D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BodyTextFirstIndent">
    <w:name w:val="Body Text First Indent"/>
    <w:basedOn w:val="BodyText"/>
    <w:link w:val="BodyTextFirstIndentChar1"/>
    <w:uiPriority w:val="99"/>
    <w:rsid w:val="008466D4"/>
    <w:pPr>
      <w:suppressAutoHyphens w:val="0"/>
      <w:ind w:firstLine="210"/>
    </w:pPr>
    <w:rPr>
      <w:lang w:eastAsia="ru-RU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162F9"/>
  </w:style>
  <w:style w:type="paragraph" w:customStyle="1" w:styleId="a0">
    <w:name w:val="Знак"/>
    <w:basedOn w:val="Normal"/>
    <w:uiPriority w:val="99"/>
    <w:rsid w:val="008466D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List2">
    <w:name w:val="List 2"/>
    <w:basedOn w:val="Normal"/>
    <w:uiPriority w:val="99"/>
    <w:rsid w:val="008466D4"/>
    <w:pPr>
      <w:widowControl/>
      <w:autoSpaceDE/>
      <w:autoSpaceDN/>
      <w:adjustRightInd/>
      <w:ind w:left="566" w:hanging="283"/>
    </w:pPr>
    <w:rPr>
      <w:sz w:val="24"/>
      <w:szCs w:val="24"/>
    </w:rPr>
  </w:style>
  <w:style w:type="paragraph" w:styleId="NormalIndent">
    <w:name w:val="Normal Indent"/>
    <w:basedOn w:val="Normal"/>
    <w:uiPriority w:val="99"/>
    <w:rsid w:val="008466D4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ConsPlusCell">
    <w:name w:val="ConsPlusCell"/>
    <w:uiPriority w:val="99"/>
    <w:rsid w:val="008466D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1">
    <w:name w:val="Знак Знак Знак Знак"/>
    <w:basedOn w:val="Normal"/>
    <w:uiPriority w:val="99"/>
    <w:rsid w:val="008466D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11">
    <w:name w:val="Сетка таблицы1"/>
    <w:uiPriority w:val="99"/>
    <w:rsid w:val="008466D4"/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Без интервала"/>
    <w:uiPriority w:val="99"/>
    <w:rsid w:val="008466D4"/>
    <w:pPr>
      <w:suppressAutoHyphens/>
    </w:pPr>
    <w:rPr>
      <w:sz w:val="24"/>
      <w:szCs w:val="24"/>
      <w:lang w:eastAsia="ar-SA"/>
    </w:rPr>
  </w:style>
  <w:style w:type="character" w:customStyle="1" w:styleId="Heading1Char1">
    <w:name w:val="Heading 1 Char1"/>
    <w:link w:val="Heading1"/>
    <w:uiPriority w:val="99"/>
    <w:locked/>
    <w:rsid w:val="008466D4"/>
    <w:rPr>
      <w:rFonts w:ascii="Arial" w:hAnsi="Arial"/>
      <w:b/>
      <w:sz w:val="24"/>
      <w:lang w:val="ru-RU" w:eastAsia="ar-SA" w:bidi="ar-SA"/>
    </w:rPr>
  </w:style>
  <w:style w:type="character" w:customStyle="1" w:styleId="Heading2Char1">
    <w:name w:val="Heading 2 Char1"/>
    <w:link w:val="Heading2"/>
    <w:uiPriority w:val="99"/>
    <w:locked/>
    <w:rsid w:val="008466D4"/>
    <w:rPr>
      <w:rFonts w:ascii="Arial" w:hAnsi="Arial"/>
      <w:b/>
      <w:i/>
      <w:sz w:val="28"/>
      <w:lang w:val="ru-RU" w:eastAsia="ru-RU"/>
    </w:rPr>
  </w:style>
  <w:style w:type="character" w:customStyle="1" w:styleId="Heading3Char1">
    <w:name w:val="Heading 3 Char1"/>
    <w:link w:val="Heading3"/>
    <w:uiPriority w:val="99"/>
    <w:locked/>
    <w:rsid w:val="008466D4"/>
    <w:rPr>
      <w:rFonts w:ascii="Arial" w:hAnsi="Arial"/>
      <w:b/>
      <w:sz w:val="28"/>
      <w:lang w:val="ru-RU" w:eastAsia="ar-SA" w:bidi="ar-SA"/>
    </w:rPr>
  </w:style>
  <w:style w:type="character" w:customStyle="1" w:styleId="BodyTextChar1">
    <w:name w:val="Body Text Char1"/>
    <w:link w:val="BodyText"/>
    <w:uiPriority w:val="99"/>
    <w:locked/>
    <w:rsid w:val="008466D4"/>
    <w:rPr>
      <w:sz w:val="24"/>
      <w:lang w:val="ru-RU" w:eastAsia="ar-SA" w:bidi="ar-SA"/>
    </w:rPr>
  </w:style>
  <w:style w:type="character" w:customStyle="1" w:styleId="BodyTextIndentChar1">
    <w:name w:val="Body Text Indent Char1"/>
    <w:link w:val="BodyTextIndent"/>
    <w:uiPriority w:val="99"/>
    <w:locked/>
    <w:rsid w:val="008466D4"/>
    <w:rPr>
      <w:sz w:val="24"/>
      <w:lang w:val="ru-RU" w:eastAsia="ar-SA" w:bidi="ar-SA"/>
    </w:rPr>
  </w:style>
  <w:style w:type="character" w:customStyle="1" w:styleId="HeaderChar1">
    <w:name w:val="Header Char1"/>
    <w:link w:val="Header"/>
    <w:uiPriority w:val="99"/>
    <w:locked/>
    <w:rsid w:val="008466D4"/>
    <w:rPr>
      <w:sz w:val="24"/>
      <w:lang w:val="ru-RU" w:eastAsia="ar-SA" w:bidi="ar-SA"/>
    </w:rPr>
  </w:style>
  <w:style w:type="character" w:customStyle="1" w:styleId="BodyTextIndent2Char1">
    <w:name w:val="Body Text Indent 2 Char1"/>
    <w:link w:val="BodyTextIndent2"/>
    <w:uiPriority w:val="99"/>
    <w:locked/>
    <w:rsid w:val="008466D4"/>
    <w:rPr>
      <w:sz w:val="24"/>
      <w:lang w:val="ru-RU" w:eastAsia="ar-SA" w:bidi="ar-SA"/>
    </w:rPr>
  </w:style>
  <w:style w:type="paragraph" w:customStyle="1" w:styleId="12">
    <w:name w:val="Абзац списка1"/>
    <w:basedOn w:val="Normal"/>
    <w:uiPriority w:val="99"/>
    <w:rsid w:val="008466D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BodyTextIndent3Char1">
    <w:name w:val="Body Text Indent 3 Char1"/>
    <w:link w:val="BodyTextIndent3"/>
    <w:uiPriority w:val="99"/>
    <w:locked/>
    <w:rsid w:val="008466D4"/>
    <w:rPr>
      <w:sz w:val="16"/>
      <w:lang w:val="ru-RU" w:eastAsia="ru-RU"/>
    </w:rPr>
  </w:style>
  <w:style w:type="character" w:customStyle="1" w:styleId="FooterChar1">
    <w:name w:val="Footer Char1"/>
    <w:link w:val="Footer"/>
    <w:uiPriority w:val="99"/>
    <w:locked/>
    <w:rsid w:val="008466D4"/>
    <w:rPr>
      <w:sz w:val="24"/>
      <w:lang w:val="ru-RU" w:eastAsia="ar-SA" w:bidi="ar-SA"/>
    </w:rPr>
  </w:style>
  <w:style w:type="character" w:customStyle="1" w:styleId="BodyTextFirstIndentChar1">
    <w:name w:val="Body Text First Indent Char1"/>
    <w:link w:val="BodyTextFirstIndent"/>
    <w:uiPriority w:val="99"/>
    <w:locked/>
    <w:rsid w:val="008466D4"/>
    <w:rPr>
      <w:sz w:val="24"/>
      <w:lang w:val="ru-RU" w:eastAsia="ru-RU"/>
    </w:rPr>
  </w:style>
  <w:style w:type="paragraph" w:customStyle="1" w:styleId="13">
    <w:name w:val="Знак Знак Знак Знак1"/>
    <w:basedOn w:val="Normal"/>
    <w:uiPriority w:val="99"/>
    <w:rsid w:val="008466D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22</Pages>
  <Words>7167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 КОНТРОЛЬНО-СЧЕТНАЯ ПАЛАТА                         ТУТАЕВСКОГО МУНИЦИПАЛЬНОГО РАЙОНА</dc:title>
  <dc:subject/>
  <dc:creator>ксп тмр</dc:creator>
  <cp:keywords/>
  <dc:description/>
  <cp:lastModifiedBy>User</cp:lastModifiedBy>
  <cp:revision>2</cp:revision>
  <dcterms:created xsi:type="dcterms:W3CDTF">2012-12-07T12:00:00Z</dcterms:created>
  <dcterms:modified xsi:type="dcterms:W3CDTF">2012-12-07T12:00:00Z</dcterms:modified>
</cp:coreProperties>
</file>